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6C79D" w14:textId="5D1D0B24" w:rsidR="00D955A0" w:rsidRPr="00B544B5" w:rsidRDefault="00D955A0" w:rsidP="00D955A0">
      <w:pPr>
        <w:tabs>
          <w:tab w:val="left" w:pos="1985"/>
        </w:tabs>
        <w:rPr>
          <w:rFonts w:cstheme="minorHAnsi"/>
          <w:b/>
          <w:sz w:val="24"/>
          <w:szCs w:val="24"/>
        </w:rPr>
      </w:pPr>
      <w:bookmarkStart w:id="0" w:name="Title"/>
      <w:bookmarkStart w:id="1" w:name="DocumentFor"/>
      <w:bookmarkEnd w:id="0"/>
      <w:bookmarkEnd w:id="1"/>
      <w:r w:rsidRPr="00B544B5">
        <w:rPr>
          <w:rFonts w:cstheme="minorHAnsi"/>
          <w:b/>
          <w:sz w:val="24"/>
          <w:szCs w:val="24"/>
        </w:rPr>
        <w:t>3GPP TSG-RAN WG4 Meeting # 10</w:t>
      </w:r>
      <w:r>
        <w:rPr>
          <w:rFonts w:cstheme="minorHAnsi"/>
          <w:b/>
          <w:sz w:val="24"/>
          <w:szCs w:val="24"/>
        </w:rPr>
        <w:t>2</w:t>
      </w:r>
      <w:r w:rsidRPr="00B544B5">
        <w:rPr>
          <w:rFonts w:cstheme="minorHAnsi"/>
          <w:b/>
          <w:sz w:val="24"/>
          <w:szCs w:val="24"/>
        </w:rPr>
        <w:t>-e</w:t>
      </w:r>
      <w:r w:rsidRPr="00B544B5">
        <w:rPr>
          <w:rFonts w:cstheme="minorHAnsi"/>
          <w:b/>
          <w:sz w:val="24"/>
          <w:szCs w:val="24"/>
        </w:rPr>
        <w:tab/>
      </w:r>
      <w:r>
        <w:rPr>
          <w:rFonts w:cstheme="minorHAnsi"/>
          <w:b/>
          <w:sz w:val="24"/>
          <w:szCs w:val="24"/>
        </w:rPr>
        <w:t xml:space="preserve">                                  </w:t>
      </w:r>
      <w:r w:rsidRPr="00455E19">
        <w:rPr>
          <w:rFonts w:cstheme="minorHAnsi"/>
          <w:b/>
          <w:sz w:val="24"/>
          <w:szCs w:val="24"/>
        </w:rPr>
        <w:t>R4-220</w:t>
      </w:r>
      <w:r w:rsidR="00455E19" w:rsidRPr="00455E19">
        <w:rPr>
          <w:rFonts w:cstheme="minorHAnsi"/>
          <w:b/>
          <w:sz w:val="24"/>
          <w:szCs w:val="24"/>
        </w:rPr>
        <w:t>4406</w:t>
      </w:r>
    </w:p>
    <w:p w14:paraId="4124874F" w14:textId="77777777" w:rsidR="00D955A0" w:rsidRDefault="00D955A0" w:rsidP="00D955A0">
      <w:pPr>
        <w:tabs>
          <w:tab w:val="left" w:pos="1985"/>
        </w:tabs>
        <w:rPr>
          <w:rFonts w:cstheme="minorHAnsi"/>
          <w:b/>
          <w:bCs/>
          <w:sz w:val="24"/>
        </w:rPr>
      </w:pPr>
      <w:r w:rsidRPr="003D705F">
        <w:rPr>
          <w:rFonts w:cstheme="minorHAnsi"/>
          <w:b/>
          <w:bCs/>
          <w:sz w:val="24"/>
        </w:rPr>
        <w:t xml:space="preserve">Electronic Meeting, </w:t>
      </w:r>
      <w:r w:rsidRPr="00105B56">
        <w:rPr>
          <w:rFonts w:cstheme="minorHAnsi"/>
          <w:b/>
          <w:bCs/>
          <w:sz w:val="24"/>
        </w:rPr>
        <w:t>February 21 – March 3, 2022</w:t>
      </w:r>
    </w:p>
    <w:p w14:paraId="1D2A7ACA" w14:textId="49D80909" w:rsidR="00124240" w:rsidRDefault="00124240" w:rsidP="00124240">
      <w:pPr>
        <w:tabs>
          <w:tab w:val="left" w:pos="1985"/>
        </w:tabs>
        <w:overflowPunct w:val="0"/>
        <w:autoSpaceDE w:val="0"/>
        <w:autoSpaceDN w:val="0"/>
        <w:adjustRightInd w:val="0"/>
        <w:spacing w:after="120"/>
        <w:textAlignment w:val="baseline"/>
        <w:rPr>
          <w:rFonts w:cstheme="minorHAnsi"/>
          <w:b/>
          <w:sz w:val="24"/>
          <w:szCs w:val="24"/>
        </w:rPr>
      </w:pPr>
      <w:r w:rsidRPr="009309D1">
        <w:rPr>
          <w:rFonts w:cstheme="minorHAnsi"/>
          <w:b/>
          <w:sz w:val="24"/>
          <w:szCs w:val="24"/>
        </w:rPr>
        <w:t>Agenda Item:</w:t>
      </w:r>
      <w:r w:rsidRPr="00B544B5">
        <w:rPr>
          <w:rFonts w:cstheme="minorHAnsi"/>
          <w:b/>
          <w:sz w:val="24"/>
          <w:szCs w:val="24"/>
        </w:rPr>
        <w:tab/>
      </w:r>
      <w:r w:rsidR="00D955A0">
        <w:rPr>
          <w:rFonts w:cstheme="minorHAnsi"/>
          <w:b/>
          <w:sz w:val="24"/>
          <w:szCs w:val="24"/>
        </w:rPr>
        <w:t>10</w:t>
      </w:r>
      <w:r w:rsidRPr="005426FA">
        <w:rPr>
          <w:rFonts w:cstheme="minorHAnsi"/>
          <w:b/>
          <w:sz w:val="24"/>
          <w:szCs w:val="24"/>
        </w:rPr>
        <w:t>.11.2.</w:t>
      </w:r>
      <w:r>
        <w:rPr>
          <w:rFonts w:cstheme="minorHAnsi"/>
          <w:b/>
          <w:sz w:val="24"/>
          <w:szCs w:val="24"/>
        </w:rPr>
        <w:t>3</w:t>
      </w:r>
    </w:p>
    <w:p w14:paraId="6C734CBB" w14:textId="442D6939" w:rsidR="0034111C" w:rsidRPr="009A6287" w:rsidRDefault="0034111C" w:rsidP="00124240">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3055E4FE"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792590" w:rsidRPr="009A6287">
        <w:rPr>
          <w:rFonts w:ascii="Calibri" w:eastAsia="MS Mincho" w:hAnsi="Calibri" w:cs="Calibri"/>
          <w:b/>
          <w:szCs w:val="21"/>
        </w:rPr>
        <w:t>Discussion on</w:t>
      </w:r>
      <w:r w:rsidR="003D25E7" w:rsidRPr="009A6287">
        <w:rPr>
          <w:rFonts w:ascii="Calibri" w:eastAsia="MS Mincho" w:hAnsi="Calibri" w:cs="Calibri"/>
          <w:b/>
          <w:szCs w:val="21"/>
        </w:rPr>
        <w:t xml:space="preserve"> </w:t>
      </w:r>
      <w:r w:rsidR="008C0C6A">
        <w:rPr>
          <w:rFonts w:ascii="Calibri" w:eastAsia="MS Mincho" w:hAnsi="Calibri" w:cs="Calibri"/>
          <w:b/>
          <w:szCs w:val="21"/>
        </w:rPr>
        <w:t>NCSG in NR</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22B4337E" w14:textId="5DBAB095" w:rsidR="00FE4A32" w:rsidRDefault="00C105F3" w:rsidP="00526E7B">
      <w:pPr>
        <w:rPr>
          <w:rFonts w:cstheme="minorHAnsi"/>
          <w:sz w:val="20"/>
          <w:lang w:val="en-GB" w:eastAsia="en-US"/>
        </w:rPr>
      </w:pPr>
      <w:r>
        <w:rPr>
          <w:rFonts w:cstheme="minorHAnsi"/>
          <w:sz w:val="20"/>
          <w:lang w:val="en-GB" w:eastAsia="en-US"/>
        </w:rPr>
        <w:t>In the last meeting, the</w:t>
      </w:r>
      <w:r w:rsidRPr="009309D1">
        <w:rPr>
          <w:rFonts w:cstheme="minorHAnsi"/>
          <w:sz w:val="20"/>
          <w:lang w:val="en-GB" w:eastAsia="en-US"/>
        </w:rPr>
        <w:t xml:space="preserve"> </w:t>
      </w:r>
      <w:r>
        <w:rPr>
          <w:rFonts w:cstheme="minorHAnsi"/>
          <w:sz w:val="20"/>
          <w:lang w:val="en-GB" w:eastAsia="en-US"/>
        </w:rPr>
        <w:t xml:space="preserve">objective 3 of NR </w:t>
      </w:r>
      <w:r w:rsidRPr="009309D1">
        <w:rPr>
          <w:rFonts w:cstheme="minorHAnsi"/>
          <w:sz w:val="20"/>
          <w:lang w:val="en-GB" w:eastAsia="en-US"/>
        </w:rPr>
        <w:t xml:space="preserve">measurement gap enhancement </w:t>
      </w:r>
      <w:r>
        <w:rPr>
          <w:rFonts w:cstheme="minorHAnsi"/>
          <w:sz w:val="20"/>
          <w:lang w:val="en-GB" w:eastAsia="en-US"/>
        </w:rPr>
        <w:t xml:space="preserve">WI </w:t>
      </w:r>
      <w:r w:rsidRPr="009309D1">
        <w:rPr>
          <w:rFonts w:cstheme="minorHAnsi"/>
          <w:sz w:val="20"/>
          <w:lang w:val="en-GB" w:eastAsia="en-US"/>
        </w:rPr>
        <w:t xml:space="preserve">has been </w:t>
      </w:r>
      <w:r>
        <w:rPr>
          <w:rFonts w:cstheme="minorHAnsi"/>
          <w:sz w:val="20"/>
          <w:lang w:val="en-GB" w:eastAsia="en-US"/>
        </w:rPr>
        <w:t>discussed and a WF for the multiple concurrent measurement gap in Rel17 was also agreed [</w:t>
      </w:r>
      <w:r w:rsidR="007D7583">
        <w:rPr>
          <w:rFonts w:cstheme="minorHAnsi"/>
          <w:sz w:val="20"/>
          <w:lang w:val="en-GB" w:eastAsia="en-US"/>
        </w:rPr>
        <w:t>1</w:t>
      </w:r>
      <w:r>
        <w:rPr>
          <w:rFonts w:cstheme="minorHAnsi"/>
          <w:sz w:val="20"/>
          <w:lang w:val="en-GB" w:eastAsia="en-US"/>
        </w:rPr>
        <w:t xml:space="preserve">]. </w:t>
      </w:r>
    </w:p>
    <w:p w14:paraId="45862907" w14:textId="165BDC5A" w:rsidR="00C52D2A" w:rsidRDefault="00FE4A32" w:rsidP="00526E7B">
      <w:pPr>
        <w:rPr>
          <w:rFonts w:cstheme="minorHAnsi"/>
          <w:sz w:val="20"/>
          <w:lang w:val="en-GB" w:eastAsia="en-US"/>
        </w:rPr>
      </w:pPr>
      <w:r>
        <w:rPr>
          <w:rFonts w:cstheme="minorHAnsi"/>
          <w:sz w:val="20"/>
          <w:lang w:val="en-GB" w:eastAsia="en-US"/>
        </w:rPr>
        <w:t>In this contribution the following open issues will be further discussed</w:t>
      </w:r>
      <w:r w:rsidR="005B25E1">
        <w:rPr>
          <w:rFonts w:cstheme="minorHAnsi"/>
          <w:sz w:val="20"/>
          <w:lang w:val="en-GB" w:eastAsia="en-US"/>
        </w:rPr>
        <w:t>.</w:t>
      </w:r>
    </w:p>
    <w:p w14:paraId="396F5ADE" w14:textId="70423619" w:rsidR="00C105F3" w:rsidRPr="00A53A2A" w:rsidRDefault="00C105F3" w:rsidP="00947B07">
      <w:pPr>
        <w:pStyle w:val="ListParagraph"/>
        <w:numPr>
          <w:ilvl w:val="0"/>
          <w:numId w:val="10"/>
        </w:numPr>
        <w:rPr>
          <w:rFonts w:cstheme="minorHAnsi"/>
          <w:bCs/>
        </w:rPr>
      </w:pPr>
      <w:r w:rsidRPr="00A53A2A">
        <w:rPr>
          <w:rFonts w:cstheme="minorHAnsi"/>
          <w:bCs/>
        </w:rPr>
        <w:t>NCSG using scenarios</w:t>
      </w:r>
    </w:p>
    <w:p w14:paraId="37224D1A" w14:textId="4906D555" w:rsidR="00013A11" w:rsidRPr="00A53A2A" w:rsidRDefault="00013A11" w:rsidP="00947B07">
      <w:pPr>
        <w:pStyle w:val="ListParagraph"/>
        <w:numPr>
          <w:ilvl w:val="0"/>
          <w:numId w:val="10"/>
        </w:numPr>
        <w:rPr>
          <w:rFonts w:cstheme="minorHAnsi"/>
          <w:bCs/>
        </w:rPr>
      </w:pPr>
      <w:r w:rsidRPr="00A53A2A">
        <w:rPr>
          <w:rFonts w:cstheme="minorHAnsi"/>
          <w:bCs/>
        </w:rPr>
        <w:t>NCSG patten</w:t>
      </w:r>
    </w:p>
    <w:p w14:paraId="2730DA96" w14:textId="123574CB" w:rsidR="00E43DA9" w:rsidRPr="00A53A2A" w:rsidRDefault="00E43DA9" w:rsidP="00947B07">
      <w:pPr>
        <w:pStyle w:val="ListParagraph"/>
        <w:numPr>
          <w:ilvl w:val="0"/>
          <w:numId w:val="10"/>
        </w:numPr>
        <w:rPr>
          <w:rFonts w:cstheme="minorHAnsi"/>
          <w:bCs/>
        </w:rPr>
      </w:pPr>
      <w:r w:rsidRPr="00A53A2A">
        <w:rPr>
          <w:rFonts w:cstheme="minorHAnsi"/>
          <w:bCs/>
        </w:rPr>
        <w:t>RRM requirements impacts</w:t>
      </w:r>
    </w:p>
    <w:p w14:paraId="23084C55" w14:textId="52E047F5" w:rsidR="00774D1A" w:rsidRPr="00EC4483" w:rsidRDefault="00501D12"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EC4483">
        <w:rPr>
          <w:rFonts w:asciiTheme="minorHAnsi" w:eastAsia="SimSun" w:hAnsiTheme="minorHAnsi" w:cstheme="minorHAnsi"/>
          <w:color w:val="auto"/>
          <w:sz w:val="36"/>
          <w:szCs w:val="20"/>
        </w:rPr>
        <w:t xml:space="preserve">Scenarios and </w:t>
      </w:r>
      <w:r w:rsidR="004003E7" w:rsidRPr="00EC4483">
        <w:rPr>
          <w:rFonts w:asciiTheme="minorHAnsi" w:eastAsia="SimSun" w:hAnsiTheme="minorHAnsi" w:cstheme="minorHAnsi"/>
          <w:color w:val="auto"/>
          <w:sz w:val="36"/>
          <w:szCs w:val="20"/>
        </w:rPr>
        <w:t>U</w:t>
      </w:r>
      <w:r w:rsidRPr="00EC4483">
        <w:rPr>
          <w:rFonts w:asciiTheme="minorHAnsi" w:eastAsia="SimSun" w:hAnsiTheme="minorHAnsi" w:cstheme="minorHAnsi"/>
          <w:color w:val="auto"/>
          <w:sz w:val="36"/>
          <w:szCs w:val="20"/>
        </w:rPr>
        <w:t xml:space="preserve">se </w:t>
      </w:r>
      <w:r w:rsidR="004003E7" w:rsidRPr="00EC4483">
        <w:rPr>
          <w:rFonts w:asciiTheme="minorHAnsi" w:eastAsia="SimSun" w:hAnsiTheme="minorHAnsi" w:cstheme="minorHAnsi"/>
          <w:color w:val="auto"/>
          <w:sz w:val="36"/>
          <w:szCs w:val="20"/>
        </w:rPr>
        <w:t>C</w:t>
      </w:r>
      <w:r w:rsidRPr="00EC4483">
        <w:rPr>
          <w:rFonts w:asciiTheme="minorHAnsi" w:eastAsia="SimSun" w:hAnsiTheme="minorHAnsi" w:cstheme="minorHAnsi"/>
          <w:color w:val="auto"/>
          <w:sz w:val="36"/>
          <w:szCs w:val="20"/>
        </w:rPr>
        <w:t>ases</w:t>
      </w:r>
    </w:p>
    <w:p w14:paraId="5F72F54A" w14:textId="05EB2ACB" w:rsidR="00EE1494" w:rsidRDefault="00EE1494" w:rsidP="00EE1494">
      <w:r w:rsidRPr="00A419B3">
        <w:t xml:space="preserve">In </w:t>
      </w:r>
      <w:r w:rsidR="005B25E1" w:rsidRPr="00A419B3">
        <w:t>[2]</w:t>
      </w:r>
      <w:r w:rsidRPr="00A419B3">
        <w:t>, the following agreements on NCSG using scenarios was achieved.</w:t>
      </w:r>
    </w:p>
    <w:tbl>
      <w:tblPr>
        <w:tblStyle w:val="TableGrid"/>
        <w:tblW w:w="0" w:type="auto"/>
        <w:tblLook w:val="04A0" w:firstRow="1" w:lastRow="0" w:firstColumn="1" w:lastColumn="0" w:noHBand="0" w:noVBand="1"/>
      </w:tblPr>
      <w:tblGrid>
        <w:gridCol w:w="9629"/>
      </w:tblGrid>
      <w:tr w:rsidR="00A419B3" w:rsidRPr="00A419B3" w14:paraId="1F4A2ED5" w14:textId="77777777" w:rsidTr="00191534">
        <w:tc>
          <w:tcPr>
            <w:tcW w:w="9629" w:type="dxa"/>
          </w:tcPr>
          <w:p w14:paraId="2DD72E75" w14:textId="77777777" w:rsidR="007350F6" w:rsidRDefault="007350F6" w:rsidP="007350F6">
            <w:pPr>
              <w:spacing w:after="120"/>
              <w:jc w:val="both"/>
              <w:rPr>
                <w:rFonts w:eastAsia="SimSun" w:cstheme="minorHAnsi"/>
                <w:bCs/>
                <w:i/>
                <w:iCs/>
              </w:rPr>
            </w:pPr>
            <w:r>
              <w:rPr>
                <w:rFonts w:eastAsia="SimSun" w:cstheme="minorHAnsi"/>
                <w:b/>
                <w:bCs/>
                <w:iCs/>
                <w:u w:val="single"/>
              </w:rPr>
              <w:t>Issue 1-1: NCSG for CSI-RS based inter-frequency measurement with gap</w:t>
            </w:r>
            <w:r>
              <w:rPr>
                <w:rFonts w:eastAsia="SimSun" w:cstheme="minorHAnsi" w:hint="eastAsia"/>
                <w:bCs/>
                <w:i/>
                <w:iCs/>
              </w:rPr>
              <w:t xml:space="preserve"> </w:t>
            </w:r>
          </w:p>
          <w:p w14:paraId="331E1892" w14:textId="77777777" w:rsidR="007350F6" w:rsidRDefault="007350F6" w:rsidP="007350F6">
            <w:pPr>
              <w:numPr>
                <w:ilvl w:val="0"/>
                <w:numId w:val="27"/>
              </w:numPr>
              <w:overflowPunct w:val="0"/>
              <w:autoSpaceDE w:val="0"/>
              <w:autoSpaceDN w:val="0"/>
              <w:adjustRightInd w:val="0"/>
              <w:spacing w:after="120" w:line="240" w:lineRule="auto"/>
              <w:jc w:val="both"/>
              <w:textAlignment w:val="baseline"/>
              <w:rPr>
                <w:rFonts w:eastAsia="SimSun" w:cstheme="minorHAnsi"/>
                <w:bCs/>
                <w:iCs/>
                <w:color w:val="000000" w:themeColor="text1"/>
              </w:rPr>
            </w:pPr>
            <w:r>
              <w:rPr>
                <w:rFonts w:eastAsia="SimSun" w:cstheme="minorHAnsi"/>
                <w:bCs/>
                <w:iCs/>
                <w:color w:val="000000" w:themeColor="text1"/>
              </w:rPr>
              <w:t xml:space="preserve">Option 1: NCSG for CSI-RS based inter-frequency measurement with gap is supported in R17. </w:t>
            </w:r>
          </w:p>
          <w:p w14:paraId="24A15941" w14:textId="77777777" w:rsidR="007350F6" w:rsidRDefault="007350F6" w:rsidP="007350F6">
            <w:pPr>
              <w:numPr>
                <w:ilvl w:val="0"/>
                <w:numId w:val="27"/>
              </w:numPr>
              <w:overflowPunct w:val="0"/>
              <w:autoSpaceDE w:val="0"/>
              <w:autoSpaceDN w:val="0"/>
              <w:adjustRightInd w:val="0"/>
              <w:spacing w:after="120" w:line="240" w:lineRule="auto"/>
              <w:jc w:val="both"/>
              <w:textAlignment w:val="baseline"/>
              <w:rPr>
                <w:rFonts w:eastAsia="SimSun" w:cstheme="minorHAnsi"/>
                <w:bCs/>
                <w:iCs/>
                <w:color w:val="000000" w:themeColor="text1"/>
              </w:rPr>
            </w:pPr>
            <w:r>
              <w:rPr>
                <w:rFonts w:eastAsia="SimSun" w:cstheme="minorHAnsi"/>
                <w:bCs/>
                <w:iCs/>
                <w:color w:val="000000" w:themeColor="text1"/>
              </w:rPr>
              <w:t xml:space="preserve">Option 1a: NCSG can be used for CSI-RS inter-frequency measurement. UE reports supported CSI-RS BW for each band. </w:t>
            </w:r>
          </w:p>
          <w:p w14:paraId="5CE9DFA3" w14:textId="77777777" w:rsidR="007350F6" w:rsidRDefault="007350F6" w:rsidP="007350F6">
            <w:pPr>
              <w:numPr>
                <w:ilvl w:val="0"/>
                <w:numId w:val="27"/>
              </w:numPr>
              <w:overflowPunct w:val="0"/>
              <w:autoSpaceDE w:val="0"/>
              <w:autoSpaceDN w:val="0"/>
              <w:adjustRightInd w:val="0"/>
              <w:spacing w:after="120" w:line="240" w:lineRule="auto"/>
              <w:jc w:val="both"/>
              <w:textAlignment w:val="baseline"/>
              <w:rPr>
                <w:rFonts w:eastAsia="SimSun" w:cstheme="minorHAnsi"/>
                <w:bCs/>
                <w:iCs/>
                <w:color w:val="000000" w:themeColor="text1"/>
              </w:rPr>
            </w:pPr>
            <w:r>
              <w:rPr>
                <w:rFonts w:eastAsia="SimSun" w:cstheme="minorHAnsi"/>
                <w:bCs/>
                <w:iCs/>
                <w:color w:val="000000" w:themeColor="text1"/>
              </w:rPr>
              <w:t xml:space="preserve">Option 2: NCSG for CSI-RS based inter-frequency measurement with gap is NOT supported in R17. </w:t>
            </w:r>
          </w:p>
          <w:p w14:paraId="133565EE" w14:textId="77777777" w:rsidR="007350F6" w:rsidRDefault="007350F6" w:rsidP="007350F6">
            <w:pPr>
              <w:numPr>
                <w:ilvl w:val="0"/>
                <w:numId w:val="27"/>
              </w:numPr>
              <w:overflowPunct w:val="0"/>
              <w:autoSpaceDE w:val="0"/>
              <w:autoSpaceDN w:val="0"/>
              <w:adjustRightInd w:val="0"/>
              <w:spacing w:after="120" w:line="240" w:lineRule="auto"/>
              <w:jc w:val="both"/>
              <w:textAlignment w:val="baseline"/>
              <w:rPr>
                <w:rFonts w:eastAsia="SimSun" w:cstheme="minorHAnsi"/>
                <w:bCs/>
                <w:iCs/>
                <w:color w:val="000000" w:themeColor="text1"/>
              </w:rPr>
            </w:pPr>
            <w:r>
              <w:rPr>
                <w:rFonts w:eastAsia="SimSun" w:cstheme="minorHAnsi"/>
                <w:bCs/>
                <w:iCs/>
                <w:color w:val="000000" w:themeColor="text1"/>
              </w:rPr>
              <w:t xml:space="preserve">Option 3: RAN4 to work on CSI-RS based inter-frequency measurement requirement via NCSG after stabilizing the SSB-based requirements. </w:t>
            </w:r>
          </w:p>
          <w:p w14:paraId="02941CA7" w14:textId="77777777" w:rsidR="007350F6" w:rsidRDefault="007350F6" w:rsidP="007350F6">
            <w:pPr>
              <w:numPr>
                <w:ilvl w:val="0"/>
                <w:numId w:val="27"/>
              </w:numPr>
              <w:overflowPunct w:val="0"/>
              <w:autoSpaceDE w:val="0"/>
              <w:autoSpaceDN w:val="0"/>
              <w:adjustRightInd w:val="0"/>
              <w:spacing w:after="120" w:line="240" w:lineRule="auto"/>
              <w:jc w:val="both"/>
              <w:textAlignment w:val="baseline"/>
              <w:rPr>
                <w:rFonts w:eastAsia="SimSun" w:cstheme="minorHAnsi"/>
                <w:bCs/>
                <w:iCs/>
                <w:color w:val="000000" w:themeColor="text1"/>
              </w:rPr>
            </w:pPr>
            <w:r>
              <w:rPr>
                <w:rFonts w:eastAsia="SimSun" w:cstheme="minorHAnsi"/>
                <w:bCs/>
                <w:iCs/>
                <w:color w:val="000000" w:themeColor="text1"/>
              </w:rPr>
              <w:t>Option 4: NCSG for CSI-RS based inter-frequency measurement with gap is supported in R17. However, corresponding requirements will not be defined in R17.</w:t>
            </w:r>
          </w:p>
          <w:p w14:paraId="12ECBE38" w14:textId="071BE732" w:rsidR="00917A07" w:rsidRPr="00917A07" w:rsidRDefault="007350F6" w:rsidP="007A4E91">
            <w:pPr>
              <w:numPr>
                <w:ilvl w:val="0"/>
                <w:numId w:val="27"/>
              </w:numPr>
              <w:overflowPunct w:val="0"/>
              <w:autoSpaceDE w:val="0"/>
              <w:autoSpaceDN w:val="0"/>
              <w:adjustRightInd w:val="0"/>
              <w:spacing w:after="120" w:line="240" w:lineRule="auto"/>
              <w:jc w:val="both"/>
              <w:textAlignment w:val="baseline"/>
              <w:rPr>
                <w:rFonts w:eastAsia="SimSun" w:cstheme="minorHAnsi"/>
                <w:iCs/>
              </w:rPr>
            </w:pPr>
            <w:r>
              <w:rPr>
                <w:rFonts w:eastAsia="SimSun" w:cstheme="minorHAnsi"/>
                <w:bCs/>
                <w:iCs/>
                <w:color w:val="000000" w:themeColor="text1"/>
              </w:rPr>
              <w:t>Option 5: NCSG for CSI-RS based inter-frequency measurement with gap is supported in R17. Corresponding requirements will be defined in R17. Introduce a new optional UE capability to indicate support of using NCSG for inter-frequency measurement with gap.</w:t>
            </w:r>
          </w:p>
        </w:tc>
      </w:tr>
    </w:tbl>
    <w:p w14:paraId="40114023" w14:textId="77777777" w:rsidR="00AD1E16" w:rsidRDefault="00AD1E16" w:rsidP="00EC4483">
      <w:pPr>
        <w:pStyle w:val="BodyText"/>
      </w:pPr>
    </w:p>
    <w:p w14:paraId="0D4B3762" w14:textId="2A34A100" w:rsidR="00812942" w:rsidRPr="00AB298C" w:rsidRDefault="00463529" w:rsidP="00EC4483">
      <w:pPr>
        <w:pStyle w:val="BodyText"/>
      </w:pPr>
      <w:r w:rsidRPr="00AB298C">
        <w:t xml:space="preserve">For measurement on the dormant SCell </w:t>
      </w:r>
      <w:r w:rsidR="006C12D0" w:rsidRPr="00AB298C">
        <w:t>and CSI</w:t>
      </w:r>
      <w:r w:rsidR="00EE6FDE" w:rsidRPr="00AB298C">
        <w:t xml:space="preserve">-RS based inter-frequency measurement, </w:t>
      </w:r>
      <w:r w:rsidR="0038789A" w:rsidRPr="00AB298C">
        <w:t xml:space="preserve">in our view, it is feasible </w:t>
      </w:r>
      <w:r w:rsidR="00073EE8" w:rsidRPr="00AB298C">
        <w:t>that NCSG can be used as it is a type of measurement gap in principle</w:t>
      </w:r>
      <w:r w:rsidR="001A1093" w:rsidRPr="00AB298C">
        <w:t xml:space="preserve">. That is NW will not schedule any data </w:t>
      </w:r>
      <w:r w:rsidR="00295167" w:rsidRPr="00AB298C">
        <w:t>to UE during the measurement window (e.g. within ML for N</w:t>
      </w:r>
      <w:r w:rsidR="00297739" w:rsidRPr="00AB298C">
        <w:t>CSG). And UE</w:t>
      </w:r>
      <w:r w:rsidR="00B960A1" w:rsidRPr="00AB298C">
        <w:t>’s RF chain</w:t>
      </w:r>
      <w:r w:rsidR="00297739" w:rsidRPr="00AB298C">
        <w:t xml:space="preserve"> can switch to the </w:t>
      </w:r>
      <w:r w:rsidR="00B960A1" w:rsidRPr="00AB298C">
        <w:t xml:space="preserve">measured frequency carrier to measure the corresponding signaling. </w:t>
      </w:r>
      <w:r w:rsidR="00020C4C" w:rsidRPr="00AB298C">
        <w:t xml:space="preserve">The other UE behaviors (e.g. the beam detection ) are also </w:t>
      </w:r>
      <w:r w:rsidR="000A1F03" w:rsidRPr="00AB298C">
        <w:t xml:space="preserve">up to UE implementation itself. </w:t>
      </w:r>
    </w:p>
    <w:p w14:paraId="6EB10795" w14:textId="698E798D" w:rsidR="000A1F03" w:rsidRPr="00AB298C" w:rsidRDefault="000A1F03" w:rsidP="00EC4483">
      <w:pPr>
        <w:pStyle w:val="BodyText"/>
      </w:pPr>
      <w:r w:rsidRPr="00AB298C">
        <w:t xml:space="preserve">However, regarding to the </w:t>
      </w:r>
      <w:r w:rsidR="0039684B" w:rsidRPr="00AB298C">
        <w:t xml:space="preserve">legacy gap can serve the same purpose as NCSG. In other words, as we discussed before, there is not any advantages </w:t>
      </w:r>
      <w:r w:rsidR="00220939" w:rsidRPr="00AB298C">
        <w:t xml:space="preserve">for NCSG based measurement for these two types of measurement. </w:t>
      </w:r>
      <w:r w:rsidR="000D7307">
        <w:t xml:space="preserve">Especially for the measurement on the dormant cell, the more frequency </w:t>
      </w:r>
      <w:r w:rsidR="00726555">
        <w:t>switching of RF chain to be power on</w:t>
      </w:r>
      <w:r w:rsidR="00F8639D">
        <w:t xml:space="preserve"> will lead more power consumption issues. </w:t>
      </w:r>
      <w:r w:rsidR="00220939" w:rsidRPr="00AB298C">
        <w:t>Therefore, we suggested that:</w:t>
      </w:r>
    </w:p>
    <w:p w14:paraId="1A56AE6F" w14:textId="7BE1348B" w:rsidR="00220939" w:rsidRDefault="00220939" w:rsidP="00EC4483">
      <w:pPr>
        <w:pStyle w:val="BodyText"/>
        <w:rPr>
          <w:b/>
          <w:bCs/>
          <w:i/>
          <w:iCs/>
        </w:rPr>
      </w:pPr>
      <w:r w:rsidRPr="00AB298C">
        <w:rPr>
          <w:b/>
          <w:bCs/>
          <w:i/>
          <w:iCs/>
          <w:u w:val="single"/>
        </w:rPr>
        <w:lastRenderedPageBreak/>
        <w:t>Proposal</w:t>
      </w:r>
      <w:r w:rsidR="00C37315">
        <w:rPr>
          <w:b/>
          <w:bCs/>
          <w:i/>
          <w:iCs/>
          <w:u w:val="single"/>
        </w:rPr>
        <w:t xml:space="preserve"> 1</w:t>
      </w:r>
      <w:r w:rsidRPr="00AB298C">
        <w:rPr>
          <w:b/>
          <w:bCs/>
          <w:i/>
          <w:iCs/>
          <w:u w:val="single"/>
        </w:rPr>
        <w:t>:</w:t>
      </w:r>
      <w:r w:rsidRPr="00AB298C">
        <w:rPr>
          <w:b/>
          <w:bCs/>
          <w:i/>
          <w:iCs/>
        </w:rPr>
        <w:t xml:space="preserve"> </w:t>
      </w:r>
      <w:r w:rsidR="00A2192A" w:rsidRPr="00C37315">
        <w:rPr>
          <w:b/>
          <w:bCs/>
          <w:i/>
          <w:iCs/>
        </w:rPr>
        <w:t>CSI-RS based inter-frequency measurement</w:t>
      </w:r>
      <w:r w:rsidR="00822082">
        <w:rPr>
          <w:b/>
          <w:bCs/>
          <w:i/>
          <w:iCs/>
        </w:rPr>
        <w:t xml:space="preserve"> with</w:t>
      </w:r>
      <w:r w:rsidR="009E0590">
        <w:rPr>
          <w:b/>
          <w:bCs/>
          <w:i/>
          <w:iCs/>
        </w:rPr>
        <w:t xml:space="preserve"> NR NCSG </w:t>
      </w:r>
      <w:r w:rsidR="00A74DA3" w:rsidRPr="00AB298C">
        <w:rPr>
          <w:b/>
          <w:bCs/>
          <w:i/>
          <w:iCs/>
        </w:rPr>
        <w:t>can be deprioritized</w:t>
      </w:r>
      <w:r w:rsidR="00880A19">
        <w:rPr>
          <w:b/>
          <w:bCs/>
          <w:i/>
          <w:iCs/>
        </w:rPr>
        <w:t xml:space="preserve"> in Rel17</w:t>
      </w:r>
      <w:r w:rsidR="00A74DA3" w:rsidRPr="00AB298C">
        <w:rPr>
          <w:b/>
          <w:bCs/>
          <w:i/>
          <w:iCs/>
        </w:rPr>
        <w:t xml:space="preserve">. </w:t>
      </w:r>
    </w:p>
    <w:p w14:paraId="1BEF7DCE" w14:textId="77777777" w:rsidR="00583797" w:rsidRDefault="00583797" w:rsidP="0058379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NCSG Pattern</w:t>
      </w:r>
    </w:p>
    <w:p w14:paraId="4DBA0E45" w14:textId="77777777" w:rsidR="00583797" w:rsidRDefault="00583797" w:rsidP="00583797">
      <w:pPr>
        <w:rPr>
          <w:rFonts w:cstheme="minorHAnsi"/>
        </w:rPr>
      </w:pPr>
      <w:r>
        <w:rPr>
          <w:rFonts w:cstheme="minorHAnsi"/>
        </w:rPr>
        <w:t xml:space="preserve">As we agreed in the last meeting, the NCSG pattern design issues can be decoupled into the several problems below. </w:t>
      </w:r>
    </w:p>
    <w:tbl>
      <w:tblPr>
        <w:tblStyle w:val="TableGrid"/>
        <w:tblW w:w="0" w:type="auto"/>
        <w:tblLook w:val="04A0" w:firstRow="1" w:lastRow="0" w:firstColumn="1" w:lastColumn="0" w:noHBand="0" w:noVBand="1"/>
      </w:tblPr>
      <w:tblGrid>
        <w:gridCol w:w="9629"/>
      </w:tblGrid>
      <w:tr w:rsidR="00583797" w14:paraId="59D81A8A" w14:textId="77777777" w:rsidTr="00687DE9">
        <w:tc>
          <w:tcPr>
            <w:tcW w:w="9629" w:type="dxa"/>
          </w:tcPr>
          <w:p w14:paraId="75C23D03" w14:textId="77777777" w:rsidR="00583797" w:rsidRDefault="00583797" w:rsidP="00687DE9">
            <w:pPr>
              <w:spacing w:after="120"/>
              <w:jc w:val="both"/>
              <w:rPr>
                <w:rFonts w:eastAsia="SimSun" w:cstheme="minorHAnsi"/>
                <w:b/>
                <w:bCs/>
                <w:iCs/>
                <w:u w:val="single"/>
              </w:rPr>
            </w:pPr>
            <w:r>
              <w:rPr>
                <w:rFonts w:eastAsia="SimSun" w:cstheme="minorHAnsi"/>
                <w:b/>
                <w:bCs/>
                <w:iCs/>
                <w:u w:val="single"/>
              </w:rPr>
              <w:t>Issue 2-1: On top of #0 and #1, whether additional NCSG gap patterns shall be mandatorily supported if UE supports NCSG.</w:t>
            </w:r>
          </w:p>
          <w:p w14:paraId="37AB9506" w14:textId="77777777" w:rsidR="00583797" w:rsidRPr="0097752B" w:rsidRDefault="00583797" w:rsidP="00687DE9">
            <w:pPr>
              <w:spacing w:after="120"/>
              <w:jc w:val="both"/>
              <w:rPr>
                <w:rFonts w:cstheme="minorHAnsi"/>
                <w:iCs/>
              </w:rPr>
            </w:pPr>
            <w:r w:rsidRPr="008137A9">
              <w:rPr>
                <w:rFonts w:cstheme="minorHAnsi"/>
                <w:iCs/>
              </w:rPr>
              <w:t>NCSG patterns corresponding to legacy patterns #13 and #14 are mandatorily supported in FR2 for per-FR capable UE.</w:t>
            </w:r>
            <w:r>
              <w:rPr>
                <w:rFonts w:cstheme="minorHAnsi"/>
                <w:iCs/>
              </w:rPr>
              <w:t xml:space="preserve"> </w:t>
            </w:r>
            <w:r w:rsidRPr="008137A9">
              <w:rPr>
                <w:rFonts w:eastAsia="SimSun" w:cstheme="minorHAnsi"/>
                <w:color w:val="000000" w:themeColor="text1"/>
              </w:rPr>
              <w:t>FFS on other mandatory patterns:</w:t>
            </w:r>
          </w:p>
          <w:p w14:paraId="4C80E79D" w14:textId="77777777" w:rsidR="00583797" w:rsidRDefault="00583797" w:rsidP="00687DE9">
            <w:pPr>
              <w:numPr>
                <w:ilvl w:val="0"/>
                <w:numId w:val="22"/>
              </w:numPr>
              <w:spacing w:after="120"/>
              <w:jc w:val="both"/>
              <w:rPr>
                <w:rFonts w:cstheme="minorHAnsi"/>
                <w:iCs/>
              </w:rPr>
            </w:pPr>
            <w:r>
              <w:rPr>
                <w:rFonts w:cstheme="minorHAnsi"/>
                <w:bCs/>
                <w:iCs/>
              </w:rPr>
              <w:t>Option 1:</w:t>
            </w:r>
            <w:r>
              <w:rPr>
                <w:rFonts w:ascii="Arial" w:hAnsi="Arial" w:cs="Arial"/>
                <w:b/>
                <w:sz w:val="16"/>
                <w:szCs w:val="16"/>
              </w:rPr>
              <w:t xml:space="preserve"> </w:t>
            </w:r>
            <w:r>
              <w:rPr>
                <w:rFonts w:cstheme="minorHAnsi"/>
                <w:iCs/>
              </w:rPr>
              <w:t>For NR-only measurement, NCSG GP#2, #3, #11, #17, #18, #19 are mandatory.</w:t>
            </w:r>
            <w:r>
              <w:rPr>
                <w:rFonts w:cstheme="minorHAnsi"/>
                <w:bCs/>
                <w:iCs/>
              </w:rPr>
              <w:t xml:space="preserve"> </w:t>
            </w:r>
          </w:p>
          <w:p w14:paraId="0842431C" w14:textId="77777777" w:rsidR="00583797" w:rsidRDefault="00583797" w:rsidP="00687DE9">
            <w:pPr>
              <w:numPr>
                <w:ilvl w:val="0"/>
                <w:numId w:val="22"/>
              </w:numPr>
              <w:spacing w:after="120"/>
              <w:jc w:val="both"/>
              <w:rPr>
                <w:i/>
                <w:color w:val="0070C0"/>
              </w:rPr>
            </w:pPr>
            <w:r>
              <w:rPr>
                <w:rFonts w:cstheme="minorHAnsi"/>
                <w:iCs/>
              </w:rPr>
              <w:t>Option 2: no additional mandatory NCSG patterns</w:t>
            </w:r>
          </w:p>
          <w:p w14:paraId="7115512D" w14:textId="77777777" w:rsidR="00583797" w:rsidRPr="00CC28AA" w:rsidRDefault="00583797" w:rsidP="00687DE9">
            <w:pPr>
              <w:numPr>
                <w:ilvl w:val="1"/>
                <w:numId w:val="22"/>
              </w:numPr>
              <w:overflowPunct w:val="0"/>
              <w:autoSpaceDE w:val="0"/>
              <w:autoSpaceDN w:val="0"/>
              <w:adjustRightInd w:val="0"/>
              <w:spacing w:after="120" w:line="240" w:lineRule="auto"/>
              <w:jc w:val="both"/>
              <w:textAlignment w:val="baseline"/>
              <w:rPr>
                <w:rFonts w:eastAsia="SimSun" w:cstheme="minorHAnsi"/>
                <w:bCs/>
                <w:iCs/>
              </w:rPr>
            </w:pPr>
          </w:p>
        </w:tc>
      </w:tr>
    </w:tbl>
    <w:p w14:paraId="527F0F40" w14:textId="77777777" w:rsidR="00583797" w:rsidRDefault="00583797" w:rsidP="00583797">
      <w:pPr>
        <w:rPr>
          <w:rFonts w:cstheme="minorHAnsi"/>
        </w:rPr>
      </w:pPr>
    </w:p>
    <w:p w14:paraId="6F78F266" w14:textId="77777777" w:rsidR="00583797" w:rsidRDefault="00583797" w:rsidP="00583797">
      <w:pPr>
        <w:rPr>
          <w:rFonts w:cstheme="minorHAnsi"/>
        </w:rPr>
      </w:pPr>
      <w:r w:rsidRPr="00994A46">
        <w:rPr>
          <w:rFonts w:cstheme="minorHAnsi"/>
        </w:rPr>
        <w:t xml:space="preserve">From the technical point view, the </w:t>
      </w:r>
      <w:r>
        <w:rPr>
          <w:rFonts w:cstheme="minorHAnsi"/>
        </w:rPr>
        <w:t>legacy</w:t>
      </w:r>
      <w:r w:rsidRPr="00994A46">
        <w:rPr>
          <w:rFonts w:cstheme="minorHAnsi"/>
        </w:rPr>
        <w:t xml:space="preserve"> gap patterns beside #0 </w:t>
      </w:r>
      <w:r>
        <w:rPr>
          <w:rFonts w:cstheme="minorHAnsi"/>
        </w:rPr>
        <w:t xml:space="preserve">, </w:t>
      </w:r>
      <w:r w:rsidRPr="00994A46">
        <w:rPr>
          <w:rFonts w:cstheme="minorHAnsi"/>
        </w:rPr>
        <w:t>#1</w:t>
      </w:r>
      <w:r>
        <w:rPr>
          <w:rFonts w:cstheme="minorHAnsi"/>
        </w:rPr>
        <w:t>, #13,#14(for FR2) are</w:t>
      </w:r>
      <w:r w:rsidRPr="00994A46">
        <w:rPr>
          <w:rFonts w:cstheme="minorHAnsi"/>
        </w:rPr>
        <w:t xml:space="preserve"> to optimize the network scheduling efficiency. Also from the timeline perspective, we can focus on the most fundamental</w:t>
      </w:r>
      <w:r>
        <w:rPr>
          <w:rFonts w:cstheme="minorHAnsi"/>
        </w:rPr>
        <w:t xml:space="preserve"> </w:t>
      </w:r>
      <w:r w:rsidRPr="00994A46">
        <w:rPr>
          <w:rFonts w:cstheme="minorHAnsi"/>
        </w:rPr>
        <w:t xml:space="preserve">patterns in Rel17. </w:t>
      </w:r>
    </w:p>
    <w:p w14:paraId="0DF81F54" w14:textId="77777777" w:rsidR="00583797" w:rsidRDefault="00583797" w:rsidP="00583797">
      <w:pPr>
        <w:pStyle w:val="TH"/>
      </w:pPr>
      <w:r w:rsidRPr="00691C10">
        <w:rPr>
          <w:snapToGrid w:val="0"/>
        </w:rPr>
        <w:lastRenderedPageBreak/>
        <w:t xml:space="preserve">Table </w:t>
      </w:r>
      <w:r>
        <w:rPr>
          <w:snapToGrid w:val="0"/>
        </w:rPr>
        <w:t>9</w:t>
      </w:r>
      <w:r w:rsidRPr="00691C10">
        <w:rPr>
          <w:snapToGrid w:val="0"/>
        </w:rPr>
        <w:t>.1.2</w:t>
      </w:r>
      <w:r>
        <w:rPr>
          <w:snapToGrid w:val="0"/>
        </w:rPr>
        <w:t>C</w:t>
      </w:r>
      <w:r w:rsidRPr="00691C10">
        <w:rPr>
          <w:snapToGrid w:val="0"/>
        </w:rPr>
        <w:t>-1: NCSG</w:t>
      </w:r>
      <w:r w:rsidRPr="00691C10">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583797" w:rsidRPr="00BA60A8" w14:paraId="7A75ABA8"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2D69F21" w14:textId="77777777" w:rsidR="00583797" w:rsidRPr="00BA60A8" w:rsidRDefault="00583797" w:rsidP="00687DE9">
            <w:pPr>
              <w:pStyle w:val="TAH"/>
              <w:rPr>
                <w:rFonts w:cs="Arial"/>
                <w:szCs w:val="18"/>
              </w:rPr>
            </w:pPr>
            <w:r w:rsidRPr="00BA60A8">
              <w:rPr>
                <w:rFonts w:cs="Arial"/>
                <w:szCs w:val="18"/>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7EA35EA5" w14:textId="77777777" w:rsidR="00583797" w:rsidRPr="00BA60A8" w:rsidRDefault="00583797" w:rsidP="00687DE9">
            <w:pPr>
              <w:pStyle w:val="TAH"/>
              <w:rPr>
                <w:rFonts w:cs="Arial"/>
                <w:szCs w:val="18"/>
              </w:rPr>
            </w:pPr>
            <w:r w:rsidRPr="00BA60A8">
              <w:rPr>
                <w:rFonts w:cs="Arial"/>
                <w:kern w:val="24"/>
                <w:szCs w:val="18"/>
                <w:lang w:eastAsia="zh-CN"/>
              </w:rPr>
              <w:t>Measurement Length during which there is no gap (ML, ms)</w:t>
            </w:r>
          </w:p>
        </w:tc>
        <w:tc>
          <w:tcPr>
            <w:tcW w:w="2226" w:type="pct"/>
            <w:tcBorders>
              <w:top w:val="single" w:sz="4" w:space="0" w:color="auto"/>
              <w:left w:val="single" w:sz="4" w:space="0" w:color="auto"/>
              <w:bottom w:val="single" w:sz="4" w:space="0" w:color="auto"/>
              <w:right w:val="single" w:sz="4" w:space="0" w:color="auto"/>
            </w:tcBorders>
            <w:hideMark/>
          </w:tcPr>
          <w:p w14:paraId="5C72DFD8" w14:textId="77777777" w:rsidR="00583797" w:rsidRPr="00BA60A8" w:rsidRDefault="00583797" w:rsidP="00687DE9">
            <w:pPr>
              <w:pStyle w:val="TAH"/>
              <w:rPr>
                <w:rFonts w:cs="Arial"/>
                <w:szCs w:val="18"/>
                <w:lang w:val="en-US" w:eastAsia="zh-CN"/>
              </w:rPr>
            </w:pPr>
            <w:r w:rsidRPr="00BA60A8">
              <w:rPr>
                <w:rFonts w:cs="Arial"/>
                <w:kern w:val="24"/>
                <w:szCs w:val="18"/>
                <w:lang w:eastAsia="zh-CN"/>
              </w:rPr>
              <w:t>Visible interruption Repetition Period</w:t>
            </w:r>
          </w:p>
          <w:p w14:paraId="3E0254A2" w14:textId="77777777" w:rsidR="00583797" w:rsidRPr="00BA60A8" w:rsidRDefault="00583797" w:rsidP="00687DE9">
            <w:pPr>
              <w:pStyle w:val="TAH"/>
              <w:rPr>
                <w:rFonts w:cs="Arial"/>
                <w:szCs w:val="18"/>
              </w:rPr>
            </w:pPr>
            <w:r w:rsidRPr="00BA60A8">
              <w:rPr>
                <w:rFonts w:cs="Arial"/>
                <w:kern w:val="24"/>
                <w:szCs w:val="18"/>
                <w:lang w:eastAsia="zh-CN"/>
              </w:rPr>
              <w:t>(VIRP, ms)</w:t>
            </w:r>
          </w:p>
        </w:tc>
      </w:tr>
      <w:tr w:rsidR="00583797" w:rsidRPr="00BA60A8" w14:paraId="4CF7A169"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F473FF3" w14:textId="77777777" w:rsidR="00583797" w:rsidRPr="00BA60A8" w:rsidRDefault="00583797" w:rsidP="00687DE9">
            <w:pPr>
              <w:pStyle w:val="TAC"/>
              <w:rPr>
                <w:rFonts w:cs="Arial"/>
                <w:snapToGrid w:val="0"/>
                <w:szCs w:val="18"/>
              </w:rPr>
            </w:pPr>
            <w:r w:rsidRPr="00BA60A8">
              <w:rPr>
                <w:rFonts w:cs="Arial"/>
                <w:snapToGrid w:val="0"/>
                <w:szCs w:val="18"/>
              </w:rPr>
              <w:t>0</w:t>
            </w:r>
          </w:p>
        </w:tc>
        <w:tc>
          <w:tcPr>
            <w:tcW w:w="1658" w:type="pct"/>
            <w:tcBorders>
              <w:top w:val="single" w:sz="4" w:space="0" w:color="auto"/>
              <w:left w:val="single" w:sz="4" w:space="0" w:color="auto"/>
              <w:bottom w:val="single" w:sz="4" w:space="0" w:color="auto"/>
              <w:right w:val="single" w:sz="4" w:space="0" w:color="auto"/>
            </w:tcBorders>
            <w:hideMark/>
          </w:tcPr>
          <w:p w14:paraId="3B6D00C1" w14:textId="77777777" w:rsidR="00583797" w:rsidRPr="00BA60A8" w:rsidRDefault="00583797" w:rsidP="00687DE9">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5FC2BDC9" w14:textId="77777777" w:rsidR="00583797" w:rsidRPr="00BA60A8" w:rsidRDefault="00583797" w:rsidP="00687DE9">
            <w:pPr>
              <w:pStyle w:val="TAC"/>
              <w:rPr>
                <w:rFonts w:cs="Arial"/>
                <w:snapToGrid w:val="0"/>
                <w:szCs w:val="18"/>
              </w:rPr>
            </w:pPr>
            <w:r w:rsidRPr="00BA60A8">
              <w:rPr>
                <w:rFonts w:cs="Arial"/>
                <w:snapToGrid w:val="0"/>
                <w:szCs w:val="18"/>
              </w:rPr>
              <w:t>40</w:t>
            </w:r>
          </w:p>
        </w:tc>
      </w:tr>
      <w:tr w:rsidR="00583797" w:rsidRPr="00BA60A8" w14:paraId="3A59EB18"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2F8075E" w14:textId="77777777" w:rsidR="00583797" w:rsidRPr="00BA60A8" w:rsidRDefault="00583797" w:rsidP="00687DE9">
            <w:pPr>
              <w:pStyle w:val="TAC"/>
              <w:rPr>
                <w:rFonts w:cs="Arial"/>
                <w:snapToGrid w:val="0"/>
                <w:szCs w:val="18"/>
              </w:rPr>
            </w:pPr>
            <w:r w:rsidRPr="00BA60A8">
              <w:rPr>
                <w:rFonts w:cs="Arial"/>
                <w:snapToGrid w:val="0"/>
                <w:szCs w:val="18"/>
              </w:rPr>
              <w:t>1</w:t>
            </w:r>
          </w:p>
        </w:tc>
        <w:tc>
          <w:tcPr>
            <w:tcW w:w="1658" w:type="pct"/>
            <w:tcBorders>
              <w:top w:val="single" w:sz="4" w:space="0" w:color="auto"/>
              <w:left w:val="single" w:sz="4" w:space="0" w:color="auto"/>
              <w:bottom w:val="single" w:sz="4" w:space="0" w:color="auto"/>
              <w:right w:val="single" w:sz="4" w:space="0" w:color="auto"/>
            </w:tcBorders>
            <w:hideMark/>
          </w:tcPr>
          <w:p w14:paraId="103F9344" w14:textId="77777777" w:rsidR="00583797" w:rsidRPr="00BA60A8" w:rsidRDefault="00583797" w:rsidP="00687DE9">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720163AD" w14:textId="77777777" w:rsidR="00583797" w:rsidRPr="00BA60A8" w:rsidRDefault="00583797" w:rsidP="00687DE9">
            <w:pPr>
              <w:pStyle w:val="TAC"/>
              <w:rPr>
                <w:rFonts w:cs="Arial"/>
                <w:snapToGrid w:val="0"/>
                <w:szCs w:val="18"/>
              </w:rPr>
            </w:pPr>
            <w:r w:rsidRPr="00BA60A8">
              <w:rPr>
                <w:rFonts w:cs="Arial"/>
                <w:snapToGrid w:val="0"/>
                <w:szCs w:val="18"/>
              </w:rPr>
              <w:t>80</w:t>
            </w:r>
          </w:p>
        </w:tc>
      </w:tr>
      <w:tr w:rsidR="00583797" w:rsidRPr="00BA60A8" w14:paraId="20F41D34"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69CCC51" w14:textId="77777777" w:rsidR="00583797" w:rsidRPr="00BA60A8" w:rsidRDefault="00583797" w:rsidP="00687DE9">
            <w:pPr>
              <w:pStyle w:val="TAC"/>
              <w:rPr>
                <w:rFonts w:cs="Arial"/>
                <w:snapToGrid w:val="0"/>
                <w:szCs w:val="18"/>
              </w:rPr>
            </w:pPr>
            <w:r w:rsidRPr="00BA60A8">
              <w:rPr>
                <w:rFonts w:cs="Arial"/>
                <w:snapToGrid w:val="0"/>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6856F5AC" w14:textId="77777777" w:rsidR="00583797" w:rsidRPr="00BA60A8" w:rsidRDefault="00583797" w:rsidP="00687DE9">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6B1BB4CD" w14:textId="77777777" w:rsidR="00583797" w:rsidRPr="00BA60A8" w:rsidRDefault="00583797" w:rsidP="00687DE9">
            <w:pPr>
              <w:pStyle w:val="TAC"/>
              <w:rPr>
                <w:rFonts w:cs="Arial"/>
                <w:snapToGrid w:val="0"/>
                <w:szCs w:val="18"/>
              </w:rPr>
            </w:pPr>
            <w:r w:rsidRPr="00BA60A8">
              <w:rPr>
                <w:rFonts w:cs="Arial"/>
                <w:snapToGrid w:val="0"/>
                <w:szCs w:val="18"/>
                <w:lang w:eastAsia="ko-KR"/>
              </w:rPr>
              <w:t>40</w:t>
            </w:r>
          </w:p>
        </w:tc>
      </w:tr>
      <w:tr w:rsidR="00583797" w:rsidRPr="00BA60A8" w14:paraId="1847D6ED"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01109C3" w14:textId="77777777" w:rsidR="00583797" w:rsidRPr="00BA60A8" w:rsidRDefault="00583797" w:rsidP="00687DE9">
            <w:pPr>
              <w:pStyle w:val="TAC"/>
              <w:rPr>
                <w:rFonts w:cs="Arial"/>
                <w:snapToGrid w:val="0"/>
                <w:szCs w:val="18"/>
              </w:rPr>
            </w:pPr>
            <w:r w:rsidRPr="00BA60A8">
              <w:rPr>
                <w:rFonts w:cs="Arial"/>
                <w:snapToGrid w:val="0"/>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38B06EAF" w14:textId="77777777" w:rsidR="00583797" w:rsidRPr="00BA60A8" w:rsidRDefault="00583797" w:rsidP="00687DE9">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6392F82E" w14:textId="77777777" w:rsidR="00583797" w:rsidRPr="00BA60A8" w:rsidRDefault="00583797" w:rsidP="00687DE9">
            <w:pPr>
              <w:pStyle w:val="TAC"/>
              <w:rPr>
                <w:rFonts w:cs="Arial"/>
                <w:snapToGrid w:val="0"/>
                <w:szCs w:val="18"/>
              </w:rPr>
            </w:pPr>
            <w:r w:rsidRPr="00BA60A8">
              <w:rPr>
                <w:rFonts w:cs="Arial"/>
                <w:snapToGrid w:val="0"/>
                <w:szCs w:val="18"/>
                <w:lang w:eastAsia="ko-KR"/>
              </w:rPr>
              <w:t>80</w:t>
            </w:r>
          </w:p>
        </w:tc>
      </w:tr>
      <w:tr w:rsidR="00583797" w:rsidRPr="00BA60A8" w14:paraId="4B9167BB"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70D1040"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6B352C08"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71E7255D"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20</w:t>
            </w:r>
          </w:p>
        </w:tc>
      </w:tr>
      <w:tr w:rsidR="00583797" w:rsidRPr="00BA60A8" w14:paraId="7E024FA8"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4455005"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121B968D"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476B64AE"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160</w:t>
            </w:r>
          </w:p>
        </w:tc>
      </w:tr>
      <w:tr w:rsidR="00583797" w:rsidRPr="00BA60A8" w14:paraId="43421C28"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9B6E82D"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38F5E1D6" w14:textId="77777777" w:rsidR="00583797" w:rsidRPr="00BA60A8" w:rsidRDefault="00583797" w:rsidP="00687DE9">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4BE5A044" w14:textId="77777777" w:rsidR="00583797" w:rsidRPr="00BA60A8" w:rsidRDefault="00583797" w:rsidP="00687DE9">
            <w:pPr>
              <w:pStyle w:val="TAC"/>
              <w:rPr>
                <w:rFonts w:cs="Arial"/>
                <w:snapToGrid w:val="0"/>
                <w:szCs w:val="18"/>
                <w:lang w:eastAsia="ko-KR"/>
              </w:rPr>
            </w:pPr>
            <w:r w:rsidRPr="00BA60A8">
              <w:rPr>
                <w:rFonts w:cs="Arial"/>
                <w:snapToGrid w:val="0"/>
                <w:szCs w:val="18"/>
              </w:rPr>
              <w:t>20</w:t>
            </w:r>
          </w:p>
        </w:tc>
      </w:tr>
      <w:tr w:rsidR="00583797" w:rsidRPr="00BA60A8" w14:paraId="4EB57055"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A3F00FF"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3E162801" w14:textId="77777777" w:rsidR="00583797" w:rsidRPr="00BA60A8" w:rsidRDefault="00583797" w:rsidP="00687DE9">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73098162" w14:textId="77777777" w:rsidR="00583797" w:rsidRPr="00BA60A8" w:rsidRDefault="00583797" w:rsidP="00687DE9">
            <w:pPr>
              <w:pStyle w:val="TAC"/>
              <w:rPr>
                <w:rFonts w:cs="Arial"/>
                <w:snapToGrid w:val="0"/>
                <w:szCs w:val="18"/>
                <w:lang w:eastAsia="ko-KR"/>
              </w:rPr>
            </w:pPr>
            <w:r w:rsidRPr="00BA60A8">
              <w:rPr>
                <w:rFonts w:cs="Arial"/>
                <w:snapToGrid w:val="0"/>
                <w:szCs w:val="18"/>
              </w:rPr>
              <w:t>40</w:t>
            </w:r>
          </w:p>
        </w:tc>
      </w:tr>
      <w:tr w:rsidR="00583797" w:rsidRPr="00BA60A8" w14:paraId="6B7FC4DC"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1A33DBB"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0E83E20A"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74834876"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80</w:t>
            </w:r>
          </w:p>
        </w:tc>
      </w:tr>
      <w:tr w:rsidR="00583797" w:rsidRPr="00BA60A8" w14:paraId="12151D9F"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FB01EA4"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429430A7"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A1B3D8D"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160</w:t>
            </w:r>
          </w:p>
        </w:tc>
      </w:tr>
      <w:tr w:rsidR="00583797" w:rsidRPr="00BA60A8" w14:paraId="3510D607"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F1E169B"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50561AD7" w14:textId="77777777" w:rsidR="00583797" w:rsidRPr="00BA60A8" w:rsidRDefault="00583797" w:rsidP="00687DE9">
            <w:pPr>
              <w:pStyle w:val="TAC"/>
              <w:rPr>
                <w:rFonts w:cs="Arial"/>
                <w:snapToGrid w:val="0"/>
                <w:szCs w:val="18"/>
                <w:lang w:eastAsia="ko-KR"/>
              </w:rPr>
            </w:pPr>
            <w:r w:rsidRPr="00BA60A8">
              <w:rPr>
                <w:rFonts w:cs="Arial"/>
                <w:snapToGrid w:val="0"/>
                <w:szCs w:val="18"/>
              </w:rPr>
              <w:t>2</w:t>
            </w:r>
          </w:p>
        </w:tc>
        <w:tc>
          <w:tcPr>
            <w:tcW w:w="2226" w:type="pct"/>
            <w:tcBorders>
              <w:top w:val="single" w:sz="4" w:space="0" w:color="auto"/>
              <w:left w:val="single" w:sz="4" w:space="0" w:color="auto"/>
              <w:bottom w:val="single" w:sz="4" w:space="0" w:color="auto"/>
              <w:right w:val="single" w:sz="4" w:space="0" w:color="auto"/>
            </w:tcBorders>
            <w:hideMark/>
          </w:tcPr>
          <w:p w14:paraId="12507E7A" w14:textId="77777777" w:rsidR="00583797" w:rsidRPr="00BA60A8" w:rsidRDefault="00583797" w:rsidP="00687DE9">
            <w:pPr>
              <w:pStyle w:val="TAC"/>
              <w:rPr>
                <w:rFonts w:cs="Arial"/>
                <w:snapToGrid w:val="0"/>
                <w:szCs w:val="18"/>
                <w:lang w:eastAsia="ko-KR"/>
              </w:rPr>
            </w:pPr>
            <w:r w:rsidRPr="00BA60A8">
              <w:rPr>
                <w:rFonts w:cs="Arial"/>
                <w:snapToGrid w:val="0"/>
                <w:szCs w:val="18"/>
              </w:rPr>
              <w:t>20</w:t>
            </w:r>
          </w:p>
        </w:tc>
      </w:tr>
      <w:tr w:rsidR="00583797" w:rsidRPr="00BA60A8" w14:paraId="6E1EBFDF"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1EF9DDD"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40880086"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3C88FB55"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160</w:t>
            </w:r>
          </w:p>
        </w:tc>
      </w:tr>
      <w:tr w:rsidR="00583797" w:rsidRPr="00BA60A8" w14:paraId="36FF2323"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CB3BF9B"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06CA5EE0" w14:textId="77777777" w:rsidR="00583797" w:rsidRPr="00BA60A8" w:rsidRDefault="00583797" w:rsidP="00687DE9">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1CA66861" w14:textId="77777777" w:rsidR="00583797" w:rsidRPr="00BA60A8" w:rsidRDefault="00583797" w:rsidP="00687DE9">
            <w:pPr>
              <w:pStyle w:val="TAC"/>
              <w:rPr>
                <w:rFonts w:cs="Arial"/>
                <w:snapToGrid w:val="0"/>
                <w:szCs w:val="18"/>
                <w:lang w:eastAsia="ko-KR"/>
              </w:rPr>
            </w:pPr>
            <w:r w:rsidRPr="00BA60A8">
              <w:rPr>
                <w:rFonts w:cs="Arial"/>
                <w:snapToGrid w:val="0"/>
                <w:szCs w:val="18"/>
              </w:rPr>
              <w:t>20</w:t>
            </w:r>
          </w:p>
        </w:tc>
      </w:tr>
      <w:tr w:rsidR="00583797" w:rsidRPr="00BA60A8" w14:paraId="3EE538C9" w14:textId="77777777" w:rsidTr="00687DE9">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74F3BDA5"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45BF4B2B" w14:textId="77777777" w:rsidR="00583797" w:rsidRPr="00BA60A8" w:rsidRDefault="00583797" w:rsidP="00687DE9">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56B37D92" w14:textId="77777777" w:rsidR="00583797" w:rsidRPr="00BA60A8" w:rsidRDefault="00583797" w:rsidP="00687DE9">
            <w:pPr>
              <w:pStyle w:val="TAC"/>
              <w:rPr>
                <w:rFonts w:cs="Arial"/>
                <w:snapToGrid w:val="0"/>
                <w:szCs w:val="18"/>
                <w:lang w:eastAsia="ko-KR"/>
              </w:rPr>
            </w:pPr>
            <w:r w:rsidRPr="00BA60A8">
              <w:rPr>
                <w:rFonts w:cs="Arial"/>
                <w:snapToGrid w:val="0"/>
                <w:szCs w:val="18"/>
              </w:rPr>
              <w:t>40</w:t>
            </w:r>
          </w:p>
        </w:tc>
      </w:tr>
      <w:tr w:rsidR="00583797" w:rsidRPr="00BA60A8" w14:paraId="68C0D856"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AC03C53"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3BD73D08"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4B4D1F91"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80</w:t>
            </w:r>
          </w:p>
        </w:tc>
      </w:tr>
      <w:tr w:rsidR="00583797" w:rsidRPr="00BA60A8" w14:paraId="17E39E86"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9385334"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10DCC451"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0064036A"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160</w:t>
            </w:r>
          </w:p>
        </w:tc>
      </w:tr>
      <w:tr w:rsidR="00583797" w:rsidRPr="00BA60A8" w14:paraId="13495EC1"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2454A2F"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073BA435" w14:textId="77777777" w:rsidR="00583797" w:rsidRPr="00BA60A8" w:rsidRDefault="00583797" w:rsidP="00687DE9">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16173498" w14:textId="77777777" w:rsidR="00583797" w:rsidRPr="00BA60A8" w:rsidRDefault="00583797" w:rsidP="00687DE9">
            <w:pPr>
              <w:pStyle w:val="TAC"/>
              <w:rPr>
                <w:rFonts w:cs="Arial"/>
                <w:snapToGrid w:val="0"/>
                <w:szCs w:val="18"/>
                <w:lang w:eastAsia="ko-KR"/>
              </w:rPr>
            </w:pPr>
            <w:r w:rsidRPr="00BA60A8">
              <w:rPr>
                <w:rFonts w:cs="Arial"/>
                <w:snapToGrid w:val="0"/>
                <w:szCs w:val="18"/>
              </w:rPr>
              <w:t>20</w:t>
            </w:r>
          </w:p>
        </w:tc>
      </w:tr>
      <w:tr w:rsidR="00583797" w:rsidRPr="00BA60A8" w14:paraId="088CE90D"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0C4CC3E"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18DC200D" w14:textId="77777777" w:rsidR="00583797" w:rsidRPr="00BA60A8" w:rsidRDefault="00583797" w:rsidP="00687DE9">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4FC6613B" w14:textId="77777777" w:rsidR="00583797" w:rsidRPr="00BA60A8" w:rsidRDefault="00583797" w:rsidP="00687DE9">
            <w:pPr>
              <w:pStyle w:val="TAC"/>
              <w:rPr>
                <w:rFonts w:cs="Arial"/>
                <w:snapToGrid w:val="0"/>
                <w:szCs w:val="18"/>
                <w:lang w:eastAsia="ko-KR"/>
              </w:rPr>
            </w:pPr>
            <w:r w:rsidRPr="00BA60A8">
              <w:rPr>
                <w:rFonts w:cs="Arial"/>
                <w:snapToGrid w:val="0"/>
                <w:szCs w:val="18"/>
              </w:rPr>
              <w:t>40</w:t>
            </w:r>
          </w:p>
        </w:tc>
      </w:tr>
      <w:tr w:rsidR="00583797" w:rsidRPr="00BA60A8" w14:paraId="1BDB3DD0"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0D5461B"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30EF3DFF"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652A1E5A"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80</w:t>
            </w:r>
          </w:p>
        </w:tc>
      </w:tr>
      <w:tr w:rsidR="00583797" w:rsidRPr="00BA60A8" w14:paraId="31FA26D2"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4DF033E"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3A8C4195"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31BCC5B9"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160</w:t>
            </w:r>
          </w:p>
        </w:tc>
      </w:tr>
      <w:tr w:rsidR="00583797" w:rsidRPr="00BA60A8" w14:paraId="2ECBB126"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4B00D3F"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50F90440" w14:textId="77777777" w:rsidR="00583797" w:rsidRPr="00BA60A8" w:rsidRDefault="00583797" w:rsidP="00687DE9">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7C24E755" w14:textId="77777777" w:rsidR="00583797" w:rsidRPr="00BA60A8" w:rsidRDefault="00583797" w:rsidP="00687DE9">
            <w:pPr>
              <w:pStyle w:val="TAC"/>
              <w:rPr>
                <w:rFonts w:cs="Arial"/>
                <w:snapToGrid w:val="0"/>
                <w:szCs w:val="18"/>
                <w:lang w:eastAsia="ko-KR"/>
              </w:rPr>
            </w:pPr>
            <w:r w:rsidRPr="00BA60A8">
              <w:rPr>
                <w:rFonts w:cs="Arial"/>
                <w:snapToGrid w:val="0"/>
                <w:szCs w:val="18"/>
              </w:rPr>
              <w:t>20</w:t>
            </w:r>
          </w:p>
        </w:tc>
      </w:tr>
      <w:tr w:rsidR="00583797" w:rsidRPr="00BA60A8" w14:paraId="6C5EC67D"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757CFA7"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5EC61321" w14:textId="77777777" w:rsidR="00583797" w:rsidRPr="00BA60A8" w:rsidRDefault="00583797" w:rsidP="00687DE9">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6FD8D48B" w14:textId="77777777" w:rsidR="00583797" w:rsidRPr="00BA60A8" w:rsidRDefault="00583797" w:rsidP="00687DE9">
            <w:pPr>
              <w:pStyle w:val="TAC"/>
              <w:rPr>
                <w:rFonts w:cs="Arial"/>
                <w:snapToGrid w:val="0"/>
                <w:szCs w:val="18"/>
                <w:lang w:eastAsia="ko-KR"/>
              </w:rPr>
            </w:pPr>
            <w:r w:rsidRPr="00BA60A8">
              <w:rPr>
                <w:rFonts w:cs="Arial"/>
                <w:snapToGrid w:val="0"/>
                <w:szCs w:val="18"/>
              </w:rPr>
              <w:t>40</w:t>
            </w:r>
          </w:p>
        </w:tc>
      </w:tr>
      <w:tr w:rsidR="00583797" w:rsidRPr="00BA60A8" w14:paraId="1E6D3936"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AF19C21"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71FF550F"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6B6F0DB1"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80</w:t>
            </w:r>
          </w:p>
        </w:tc>
      </w:tr>
      <w:tr w:rsidR="00583797" w:rsidRPr="00BA60A8" w14:paraId="0B37B33A" w14:textId="77777777" w:rsidTr="00687DE9">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F389479"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18A4C737"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047B59FB" w14:textId="77777777" w:rsidR="00583797" w:rsidRPr="00BA60A8" w:rsidRDefault="00583797" w:rsidP="00687DE9">
            <w:pPr>
              <w:pStyle w:val="TAC"/>
              <w:rPr>
                <w:rFonts w:cs="Arial"/>
                <w:snapToGrid w:val="0"/>
                <w:szCs w:val="18"/>
                <w:lang w:eastAsia="ko-KR"/>
              </w:rPr>
            </w:pPr>
            <w:r w:rsidRPr="00BA60A8">
              <w:rPr>
                <w:rFonts w:cs="Arial"/>
                <w:snapToGrid w:val="0"/>
                <w:szCs w:val="18"/>
                <w:lang w:eastAsia="ko-KR"/>
              </w:rPr>
              <w:t>160</w:t>
            </w:r>
          </w:p>
        </w:tc>
      </w:tr>
    </w:tbl>
    <w:p w14:paraId="17B341C7" w14:textId="77777777" w:rsidR="00583797" w:rsidRDefault="00583797" w:rsidP="00583797">
      <w:pPr>
        <w:rPr>
          <w:rFonts w:cstheme="minorHAnsi"/>
        </w:rPr>
      </w:pPr>
      <w:r w:rsidRPr="001F1966">
        <w:rPr>
          <w:rFonts w:cstheme="minorHAnsi"/>
        </w:rPr>
        <w:t xml:space="preserve">Therefore, </w:t>
      </w:r>
      <w:r>
        <w:rPr>
          <w:rFonts w:cstheme="minorHAnsi"/>
        </w:rPr>
        <w:t>we can propose that:</w:t>
      </w:r>
    </w:p>
    <w:p w14:paraId="52EF34C0" w14:textId="237A1396" w:rsidR="00583797" w:rsidRPr="000809F7" w:rsidRDefault="00583797" w:rsidP="00583797">
      <w:pPr>
        <w:overflowPunct w:val="0"/>
        <w:autoSpaceDE w:val="0"/>
        <w:autoSpaceDN w:val="0"/>
        <w:adjustRightInd w:val="0"/>
        <w:spacing w:after="120" w:line="240" w:lineRule="auto"/>
        <w:jc w:val="both"/>
        <w:textAlignment w:val="baseline"/>
        <w:rPr>
          <w:rFonts w:eastAsia="SimSun" w:cstheme="minorHAnsi"/>
          <w:b/>
          <w:bCs/>
          <w:i/>
        </w:rPr>
      </w:pPr>
      <w:r w:rsidRPr="000809F7">
        <w:rPr>
          <w:rFonts w:eastAsia="SimSun" w:cstheme="minorHAnsi"/>
          <w:b/>
          <w:bCs/>
          <w:i/>
          <w:u w:val="single"/>
        </w:rPr>
        <w:t xml:space="preserve">Proposal </w:t>
      </w:r>
      <w:r w:rsidR="000809F7">
        <w:rPr>
          <w:rFonts w:eastAsia="SimSun" w:cstheme="minorHAnsi"/>
          <w:b/>
          <w:bCs/>
          <w:i/>
          <w:u w:val="single"/>
        </w:rPr>
        <w:t>2</w:t>
      </w:r>
      <w:r w:rsidRPr="000809F7">
        <w:rPr>
          <w:rFonts w:eastAsia="SimSun" w:cstheme="minorHAnsi"/>
          <w:b/>
          <w:bCs/>
          <w:i/>
        </w:rPr>
        <w:t xml:space="preserve">: </w:t>
      </w:r>
      <w:r w:rsidR="000F4F30" w:rsidRPr="000809F7">
        <w:rPr>
          <w:rFonts w:cstheme="minorHAnsi"/>
          <w:b/>
          <w:bCs/>
          <w:i/>
        </w:rPr>
        <w:t>NO</w:t>
      </w:r>
      <w:r w:rsidRPr="000809F7">
        <w:rPr>
          <w:rFonts w:cstheme="minorHAnsi"/>
          <w:b/>
          <w:bCs/>
          <w:i/>
        </w:rPr>
        <w:t xml:space="preserve"> additional mandatory NCSG patterns</w:t>
      </w:r>
      <w:r w:rsidR="00C80DE8" w:rsidRPr="000809F7">
        <w:rPr>
          <w:rFonts w:cstheme="minorHAnsi"/>
          <w:b/>
          <w:bCs/>
          <w:i/>
        </w:rPr>
        <w:t xml:space="preserve"> beside #0 , #1, #13,#14(for FR2)</w:t>
      </w:r>
      <w:r w:rsidRPr="000809F7">
        <w:rPr>
          <w:rFonts w:eastAsia="SimSun" w:cstheme="minorHAnsi"/>
          <w:b/>
          <w:bCs/>
          <w:i/>
        </w:rPr>
        <w:t xml:space="preserve">. </w:t>
      </w:r>
    </w:p>
    <w:p w14:paraId="3DC79233" w14:textId="1C38F971" w:rsidR="00583797" w:rsidRDefault="00583797" w:rsidP="00583797">
      <w:pPr>
        <w:overflowPunct w:val="0"/>
        <w:autoSpaceDE w:val="0"/>
        <w:autoSpaceDN w:val="0"/>
        <w:adjustRightInd w:val="0"/>
        <w:spacing w:after="120" w:line="240" w:lineRule="auto"/>
        <w:jc w:val="both"/>
        <w:textAlignment w:val="baseline"/>
        <w:rPr>
          <w:rFonts w:cstheme="minorHAnsi"/>
        </w:rPr>
      </w:pPr>
      <w:r w:rsidRPr="00994A46">
        <w:rPr>
          <w:rFonts w:cstheme="minorHAnsi"/>
        </w:rPr>
        <w:t xml:space="preserve">And for the applicability </w:t>
      </w:r>
      <w:r w:rsidR="00C44A37">
        <w:rPr>
          <w:rFonts w:cstheme="minorHAnsi"/>
        </w:rPr>
        <w:t>, it was agreed in the last meeting as below.</w:t>
      </w:r>
      <w:r w:rsidRPr="00994A46">
        <w:rPr>
          <w:rFonts w:cstheme="minorHAnsi"/>
        </w:rPr>
        <w:t xml:space="preserve"> </w:t>
      </w:r>
    </w:p>
    <w:tbl>
      <w:tblPr>
        <w:tblStyle w:val="TableGrid"/>
        <w:tblW w:w="0" w:type="auto"/>
        <w:tblLook w:val="04A0" w:firstRow="1" w:lastRow="0" w:firstColumn="1" w:lastColumn="0" w:noHBand="0" w:noVBand="1"/>
      </w:tblPr>
      <w:tblGrid>
        <w:gridCol w:w="9629"/>
      </w:tblGrid>
      <w:tr w:rsidR="00583797" w14:paraId="4180AFDA" w14:textId="77777777" w:rsidTr="00687DE9">
        <w:tc>
          <w:tcPr>
            <w:tcW w:w="9629" w:type="dxa"/>
          </w:tcPr>
          <w:p w14:paraId="2C40904F" w14:textId="77777777" w:rsidR="00583797" w:rsidRDefault="00583797" w:rsidP="00687DE9">
            <w:pPr>
              <w:spacing w:after="120"/>
              <w:jc w:val="both"/>
              <w:rPr>
                <w:rFonts w:eastAsia="SimSun" w:cstheme="minorHAnsi"/>
                <w:b/>
                <w:bCs/>
                <w:iCs/>
                <w:u w:val="single"/>
              </w:rPr>
            </w:pPr>
            <w:r>
              <w:rPr>
                <w:rFonts w:eastAsia="SimSun" w:cstheme="minorHAnsi"/>
                <w:b/>
                <w:bCs/>
                <w:iCs/>
                <w:u w:val="single"/>
              </w:rPr>
              <w:t>Issue 2-2: The existing gap applicability in Rel-16 for NR-only measurement are reused for NCSG</w:t>
            </w:r>
          </w:p>
          <w:p w14:paraId="43ED021D" w14:textId="77777777" w:rsidR="00583797" w:rsidRDefault="00583797" w:rsidP="00687DE9">
            <w:pPr>
              <w:spacing w:after="120"/>
              <w:jc w:val="both"/>
              <w:rPr>
                <w:rFonts w:eastAsia="SimSun" w:cstheme="minorHAnsi"/>
                <w:color w:val="0070C0"/>
              </w:rPr>
            </w:pPr>
            <w:r w:rsidRPr="0097752B">
              <w:rPr>
                <w:rFonts w:eastAsia="SimSun" w:cstheme="minorHAnsi"/>
                <w:color w:val="000000" w:themeColor="text1"/>
              </w:rPr>
              <w:t>UE can indicate support of some NCSG patterns which can only be used for NR-only measurement.</w:t>
            </w:r>
            <w:r>
              <w:rPr>
                <w:rFonts w:eastAsia="SimSun" w:cstheme="minorHAnsi"/>
                <w:color w:val="000000" w:themeColor="text1"/>
              </w:rPr>
              <w:t xml:space="preserve"> FFS on </w:t>
            </w:r>
            <w:r w:rsidRPr="0097752B">
              <w:rPr>
                <w:rFonts w:eastAsia="SimSun" w:cstheme="minorHAnsi"/>
                <w:color w:val="000000" w:themeColor="text1"/>
              </w:rPr>
              <w:t>how to indicate support of NR-only NCSG pattern:</w:t>
            </w:r>
          </w:p>
          <w:p w14:paraId="7676DD16" w14:textId="77777777" w:rsidR="00583797" w:rsidRDefault="00583797" w:rsidP="00687DE9">
            <w:pPr>
              <w:numPr>
                <w:ilvl w:val="0"/>
                <w:numId w:val="27"/>
              </w:numPr>
              <w:spacing w:after="120"/>
              <w:ind w:left="644"/>
              <w:jc w:val="both"/>
              <w:rPr>
                <w:rFonts w:cstheme="minorHAnsi"/>
                <w:iCs/>
              </w:rPr>
            </w:pPr>
            <w:r>
              <w:rPr>
                <w:rFonts w:cstheme="minorHAnsi"/>
                <w:bCs/>
                <w:iCs/>
              </w:rPr>
              <w:t>Option 1:</w:t>
            </w:r>
            <w:r>
              <w:rPr>
                <w:rFonts w:cstheme="minorHAnsi"/>
                <w:iCs/>
              </w:rPr>
              <w:t xml:space="preserve"> reuse </w:t>
            </w:r>
            <w:r>
              <w:rPr>
                <w:rFonts w:cstheme="minorHAnsi"/>
                <w:i/>
                <w:iCs/>
              </w:rPr>
              <w:t>supportedGapPattern-Nronly</w:t>
            </w:r>
            <w:r>
              <w:rPr>
                <w:rFonts w:cstheme="minorHAnsi"/>
              </w:rPr>
              <w:t xml:space="preserve"> (require mapping between legacy gap patterns and NCSG patterns)</w:t>
            </w:r>
          </w:p>
          <w:p w14:paraId="490C8AEE" w14:textId="77777777" w:rsidR="00583797" w:rsidRPr="0097752B" w:rsidRDefault="00583797" w:rsidP="00687DE9">
            <w:pPr>
              <w:numPr>
                <w:ilvl w:val="0"/>
                <w:numId w:val="27"/>
              </w:numPr>
              <w:spacing w:after="120"/>
              <w:ind w:left="644"/>
              <w:jc w:val="both"/>
              <w:rPr>
                <w:i/>
                <w:color w:val="0070C0"/>
              </w:rPr>
            </w:pPr>
            <w:r>
              <w:rPr>
                <w:rFonts w:cstheme="minorHAnsi"/>
                <w:iCs/>
              </w:rPr>
              <w:t xml:space="preserve">Option 2: introduce a new signaling, e.g. </w:t>
            </w:r>
            <w:r>
              <w:rPr>
                <w:rFonts w:cstheme="minorHAnsi"/>
                <w:i/>
                <w:iCs/>
              </w:rPr>
              <w:t>supportedNCSGPattern-Nronly</w:t>
            </w:r>
          </w:p>
          <w:p w14:paraId="013AA2B5" w14:textId="77777777" w:rsidR="00583797" w:rsidRDefault="00583797" w:rsidP="00514CCF">
            <w:pPr>
              <w:numPr>
                <w:ilvl w:val="0"/>
                <w:numId w:val="27"/>
              </w:numPr>
              <w:spacing w:after="120"/>
              <w:ind w:left="644"/>
              <w:jc w:val="both"/>
              <w:rPr>
                <w:rFonts w:cstheme="minorHAnsi"/>
              </w:rPr>
            </w:pPr>
            <w:r>
              <w:rPr>
                <w:rFonts w:cstheme="minorHAnsi"/>
                <w:iCs/>
              </w:rPr>
              <w:lastRenderedPageBreak/>
              <w:t>Option 3:</w:t>
            </w:r>
            <w:r w:rsidRPr="00514CCF">
              <w:rPr>
                <w:rFonts w:cstheme="minorHAnsi"/>
                <w:iCs/>
              </w:rPr>
              <w:t xml:space="preserve"> </w:t>
            </w:r>
            <w:r w:rsidRPr="0097752B">
              <w:rPr>
                <w:rFonts w:cstheme="minorHAnsi"/>
                <w:iCs/>
              </w:rPr>
              <w:t>up to RAN2</w:t>
            </w:r>
          </w:p>
        </w:tc>
      </w:tr>
    </w:tbl>
    <w:p w14:paraId="150AF843" w14:textId="79B79EF8" w:rsidR="00FC12D4" w:rsidRDefault="00FC12D4" w:rsidP="00583797">
      <w:pPr>
        <w:overflowPunct w:val="0"/>
        <w:autoSpaceDE w:val="0"/>
        <w:autoSpaceDN w:val="0"/>
        <w:adjustRightInd w:val="0"/>
        <w:spacing w:after="120" w:line="240" w:lineRule="auto"/>
        <w:jc w:val="both"/>
        <w:textAlignment w:val="baseline"/>
        <w:rPr>
          <w:rFonts w:cstheme="minorHAnsi"/>
        </w:rPr>
      </w:pPr>
      <w:r>
        <w:rPr>
          <w:rFonts w:cstheme="minorHAnsi"/>
        </w:rPr>
        <w:lastRenderedPageBreak/>
        <w:t xml:space="preserve">In our view, how </w:t>
      </w:r>
      <w:r w:rsidR="00CE7AC5">
        <w:rPr>
          <w:rFonts w:cstheme="minorHAnsi"/>
        </w:rPr>
        <w:t xml:space="preserve">to indicate support of NR-only NCSG pattern (e.g. either Option 1 or Option 2 above) shall be up to RAN2. </w:t>
      </w:r>
    </w:p>
    <w:p w14:paraId="3D66A4D6" w14:textId="583F377D" w:rsidR="00583797" w:rsidRDefault="00583797" w:rsidP="00583797">
      <w:pPr>
        <w:overflowPunct w:val="0"/>
        <w:autoSpaceDE w:val="0"/>
        <w:autoSpaceDN w:val="0"/>
        <w:adjustRightInd w:val="0"/>
        <w:spacing w:after="120" w:line="240" w:lineRule="auto"/>
        <w:jc w:val="both"/>
        <w:textAlignment w:val="baseline"/>
        <w:rPr>
          <w:rFonts w:eastAsia="SimSun" w:cstheme="minorHAnsi"/>
          <w:b/>
          <w:bCs/>
          <w:i/>
          <w:iCs/>
        </w:rPr>
      </w:pPr>
      <w:r w:rsidRPr="006D0A1F">
        <w:rPr>
          <w:rFonts w:eastAsia="SimSun" w:cstheme="minorHAnsi"/>
          <w:b/>
          <w:bCs/>
          <w:i/>
          <w:u w:val="single"/>
        </w:rPr>
        <w:t xml:space="preserve">Proposal </w:t>
      </w:r>
      <w:r w:rsidR="000809F7">
        <w:rPr>
          <w:rFonts w:eastAsia="SimSun" w:cstheme="minorHAnsi"/>
          <w:b/>
          <w:bCs/>
          <w:i/>
          <w:u w:val="single"/>
        </w:rPr>
        <w:t>3</w:t>
      </w:r>
      <w:r>
        <w:rPr>
          <w:rFonts w:eastAsia="SimSun" w:cstheme="minorHAnsi"/>
          <w:b/>
          <w:bCs/>
          <w:i/>
        </w:rPr>
        <w:t xml:space="preserve">: </w:t>
      </w:r>
      <w:r w:rsidR="006048C3" w:rsidRPr="006048C3">
        <w:rPr>
          <w:rFonts w:cstheme="minorHAnsi"/>
          <w:b/>
          <w:bCs/>
          <w:i/>
          <w:iCs/>
        </w:rPr>
        <w:t>How to indicate support of NR-only NCSG pattern is up to RAN2</w:t>
      </w:r>
      <w:r w:rsidRPr="006048C3">
        <w:rPr>
          <w:rFonts w:eastAsia="SimSun" w:cstheme="minorHAnsi"/>
          <w:b/>
          <w:bCs/>
          <w:i/>
          <w:iCs/>
        </w:rPr>
        <w:t>.</w:t>
      </w:r>
    </w:p>
    <w:p w14:paraId="41684E4C" w14:textId="77777777" w:rsidR="006048C3" w:rsidRPr="00D66872" w:rsidRDefault="006048C3" w:rsidP="00583797">
      <w:pPr>
        <w:overflowPunct w:val="0"/>
        <w:autoSpaceDE w:val="0"/>
        <w:autoSpaceDN w:val="0"/>
        <w:adjustRightInd w:val="0"/>
        <w:spacing w:after="120" w:line="240" w:lineRule="auto"/>
        <w:jc w:val="both"/>
        <w:textAlignment w:val="baseline"/>
        <w:rPr>
          <w:rFonts w:eastAsia="SimSun" w:cstheme="minorHAnsi"/>
          <w:b/>
          <w:bCs/>
          <w:i/>
        </w:rPr>
      </w:pPr>
    </w:p>
    <w:tbl>
      <w:tblPr>
        <w:tblStyle w:val="TableGrid"/>
        <w:tblW w:w="0" w:type="auto"/>
        <w:tblLook w:val="04A0" w:firstRow="1" w:lastRow="0" w:firstColumn="1" w:lastColumn="0" w:noHBand="0" w:noVBand="1"/>
      </w:tblPr>
      <w:tblGrid>
        <w:gridCol w:w="9629"/>
      </w:tblGrid>
      <w:tr w:rsidR="00583797" w14:paraId="5925E26E" w14:textId="77777777" w:rsidTr="00687DE9">
        <w:tc>
          <w:tcPr>
            <w:tcW w:w="9629" w:type="dxa"/>
          </w:tcPr>
          <w:p w14:paraId="25CE7911" w14:textId="77777777" w:rsidR="00583797" w:rsidRDefault="00583797" w:rsidP="00687DE9">
            <w:pPr>
              <w:spacing w:after="120"/>
              <w:jc w:val="both"/>
              <w:rPr>
                <w:rFonts w:eastAsia="SimSun" w:cstheme="minorHAnsi"/>
                <w:b/>
                <w:bCs/>
                <w:iCs/>
                <w:u w:val="single"/>
              </w:rPr>
            </w:pPr>
            <w:r>
              <w:rPr>
                <w:rFonts w:eastAsia="SimSun" w:cstheme="minorHAnsi"/>
                <w:b/>
                <w:bCs/>
                <w:iCs/>
                <w:u w:val="single"/>
              </w:rPr>
              <w:t>Issue 2-3: time offset for NCSG:</w:t>
            </w:r>
          </w:p>
          <w:p w14:paraId="7D073F83" w14:textId="77777777" w:rsidR="00583797" w:rsidRDefault="00583797" w:rsidP="00687DE9">
            <w:pPr>
              <w:numPr>
                <w:ilvl w:val="0"/>
                <w:numId w:val="27"/>
              </w:numPr>
              <w:spacing w:after="120"/>
              <w:ind w:left="644"/>
              <w:jc w:val="both"/>
              <w:rPr>
                <w:rFonts w:cstheme="minorHAnsi"/>
                <w:iCs/>
              </w:rPr>
            </w:pPr>
            <w:r>
              <w:rPr>
                <w:rFonts w:cstheme="minorHAnsi"/>
                <w:bCs/>
                <w:iCs/>
              </w:rPr>
              <w:t>Option 1:</w:t>
            </w:r>
            <w:r>
              <w:rPr>
                <w:rFonts w:ascii="Arial" w:hAnsi="Arial" w:cs="Arial"/>
                <w:b/>
                <w:sz w:val="16"/>
                <w:szCs w:val="16"/>
              </w:rPr>
              <w:t xml:space="preserve"> </w:t>
            </w:r>
            <w:r>
              <w:rPr>
                <w:rFonts w:cstheme="minorHAnsi"/>
                <w:iCs/>
              </w:rPr>
              <w:t xml:space="preserve">The offset of NCSG refers to the starting point of VIL1. </w:t>
            </w:r>
          </w:p>
          <w:p w14:paraId="1A1C8997" w14:textId="77777777" w:rsidR="00583797" w:rsidRDefault="00583797" w:rsidP="00687DE9">
            <w:pPr>
              <w:numPr>
                <w:ilvl w:val="0"/>
                <w:numId w:val="27"/>
              </w:numPr>
              <w:spacing w:after="120"/>
              <w:ind w:left="644"/>
              <w:jc w:val="both"/>
              <w:rPr>
                <w:rFonts w:cstheme="minorHAnsi"/>
                <w:iCs/>
              </w:rPr>
            </w:pPr>
            <w:r>
              <w:rPr>
                <w:rFonts w:cstheme="minorHAnsi"/>
                <w:iCs/>
              </w:rPr>
              <w:t xml:space="preserve">Option 2: The offset of NCSG refers to the starting point of ML – RRT. Allow 2 slots interruption for 15kHz, sync, mgta=0. </w:t>
            </w:r>
          </w:p>
          <w:p w14:paraId="00550823" w14:textId="7A3095AA" w:rsidR="00583797" w:rsidRPr="002D512B" w:rsidRDefault="00583797" w:rsidP="002D512B">
            <w:pPr>
              <w:jc w:val="center"/>
              <w:rPr>
                <w:lang w:eastAsia="zh-TW"/>
              </w:rPr>
            </w:pPr>
            <w:r w:rsidRPr="001371DC">
              <w:rPr>
                <w:bCs/>
                <w:iCs/>
                <w:noProof/>
              </w:rPr>
              <w:drawing>
                <wp:inline distT="0" distB="0" distL="0" distR="0" wp14:anchorId="67C0C2C5" wp14:editId="68FCE77D">
                  <wp:extent cx="3439716" cy="231457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43614" cy="2317198"/>
                          </a:xfrm>
                          <a:prstGeom prst="rect">
                            <a:avLst/>
                          </a:prstGeom>
                          <a:noFill/>
                          <a:ln>
                            <a:noFill/>
                          </a:ln>
                        </pic:spPr>
                      </pic:pic>
                    </a:graphicData>
                  </a:graphic>
                </wp:inline>
              </w:drawing>
            </w:r>
          </w:p>
        </w:tc>
      </w:tr>
    </w:tbl>
    <w:p w14:paraId="7F616778" w14:textId="37000D5A" w:rsidR="00A37BB1" w:rsidRPr="002D512B" w:rsidRDefault="00583797" w:rsidP="00583797">
      <w:pPr>
        <w:rPr>
          <w:rFonts w:cstheme="minorHAnsi"/>
        </w:rPr>
      </w:pPr>
      <w:r w:rsidRPr="002D512B">
        <w:rPr>
          <w:rFonts w:cstheme="minorHAnsi"/>
        </w:rPr>
        <w:t>In our view, firstly the two options for the synchronous case shall</w:t>
      </w:r>
      <w:r w:rsidR="006B6257" w:rsidRPr="002D512B">
        <w:rPr>
          <w:rFonts w:cstheme="minorHAnsi"/>
        </w:rPr>
        <w:t xml:space="preserve"> </w:t>
      </w:r>
      <w:r w:rsidR="006B6257" w:rsidRPr="002D512B">
        <w:rPr>
          <w:rFonts w:cstheme="minorHAnsi" w:hint="eastAsia"/>
        </w:rPr>
        <w:t>result</w:t>
      </w:r>
      <w:r w:rsidR="006B6257" w:rsidRPr="002D512B">
        <w:rPr>
          <w:rFonts w:cstheme="minorHAnsi"/>
        </w:rPr>
        <w:t xml:space="preserve"> </w:t>
      </w:r>
      <w:r w:rsidR="006B6257" w:rsidRPr="002D512B">
        <w:rPr>
          <w:rFonts w:cstheme="minorHAnsi" w:hint="eastAsia"/>
        </w:rPr>
        <w:t>in</w:t>
      </w:r>
      <w:r w:rsidR="006B6257" w:rsidRPr="002D512B">
        <w:rPr>
          <w:rFonts w:cstheme="minorHAnsi"/>
        </w:rPr>
        <w:t xml:space="preserve"> </w:t>
      </w:r>
      <w:r w:rsidR="006B6257" w:rsidRPr="002D512B">
        <w:rPr>
          <w:rFonts w:cstheme="minorHAnsi" w:hint="eastAsia"/>
        </w:rPr>
        <w:t>the</w:t>
      </w:r>
      <w:r w:rsidR="006B6257" w:rsidRPr="002D512B">
        <w:rPr>
          <w:rFonts w:cstheme="minorHAnsi"/>
        </w:rPr>
        <w:t xml:space="preserve"> </w:t>
      </w:r>
      <w:r w:rsidR="006B6257" w:rsidRPr="002D512B">
        <w:rPr>
          <w:rFonts w:cstheme="minorHAnsi" w:hint="eastAsia"/>
        </w:rPr>
        <w:t>same</w:t>
      </w:r>
      <w:r w:rsidR="006B6257" w:rsidRPr="002D512B">
        <w:rPr>
          <w:rFonts w:cstheme="minorHAnsi"/>
        </w:rPr>
        <w:t xml:space="preserve"> </w:t>
      </w:r>
      <w:r w:rsidR="006B6257" w:rsidRPr="002D512B">
        <w:rPr>
          <w:rFonts w:cstheme="minorHAnsi" w:hint="eastAsia"/>
        </w:rPr>
        <w:t>start</w:t>
      </w:r>
      <w:r w:rsidR="006B6257" w:rsidRPr="002D512B">
        <w:rPr>
          <w:rFonts w:cstheme="minorHAnsi"/>
        </w:rPr>
        <w:t xml:space="preserve"> </w:t>
      </w:r>
      <w:r w:rsidR="005859A9" w:rsidRPr="002D512B">
        <w:rPr>
          <w:rFonts w:cstheme="minorHAnsi"/>
        </w:rPr>
        <w:t xml:space="preserve">point of the </w:t>
      </w:r>
      <w:r w:rsidR="00C658E3" w:rsidRPr="002D512B">
        <w:rPr>
          <w:rFonts w:cstheme="minorHAnsi"/>
        </w:rPr>
        <w:t>effective</w:t>
      </w:r>
      <w:r w:rsidR="005859A9" w:rsidRPr="002D512B">
        <w:rPr>
          <w:rFonts w:cstheme="minorHAnsi"/>
        </w:rPr>
        <w:t xml:space="preserve"> measurement windo</w:t>
      </w:r>
      <w:r w:rsidR="008D7768" w:rsidRPr="002D512B">
        <w:rPr>
          <w:rFonts w:cstheme="minorHAnsi"/>
        </w:rPr>
        <w:t>w</w:t>
      </w:r>
      <w:r w:rsidRPr="002D512B">
        <w:rPr>
          <w:rFonts w:cstheme="minorHAnsi"/>
        </w:rPr>
        <w:t>.</w:t>
      </w:r>
      <w:r w:rsidR="00145CCC" w:rsidRPr="002D512B">
        <w:rPr>
          <w:rFonts w:cstheme="minorHAnsi"/>
        </w:rPr>
        <w:t xml:space="preserve"> </w:t>
      </w:r>
      <w:r w:rsidR="008D7768" w:rsidRPr="002D512B">
        <w:rPr>
          <w:rFonts w:cstheme="minorHAnsi"/>
        </w:rPr>
        <w:t>The only difference is the time offset value indicated by NW ha</w:t>
      </w:r>
      <w:r w:rsidR="005A6FF6" w:rsidRPr="002D512B">
        <w:rPr>
          <w:rFonts w:cstheme="minorHAnsi"/>
        </w:rPr>
        <w:t>s a fixed offset. (e.g. Option 1 gap offset = Option</w:t>
      </w:r>
      <w:r w:rsidR="00272531" w:rsidRPr="002D512B">
        <w:rPr>
          <w:rFonts w:cstheme="minorHAnsi"/>
        </w:rPr>
        <w:t xml:space="preserve"> 2 offset </w:t>
      </w:r>
      <w:r w:rsidR="002639A0" w:rsidRPr="002D512B">
        <w:rPr>
          <w:rFonts w:cstheme="minorHAnsi"/>
        </w:rPr>
        <w:t>+ RRT).</w:t>
      </w:r>
    </w:p>
    <w:p w14:paraId="1D6C8D40" w14:textId="283CCD8F" w:rsidR="00583797" w:rsidRPr="002D512B" w:rsidRDefault="00F9701A" w:rsidP="00583797">
      <w:pPr>
        <w:rPr>
          <w:rFonts w:cstheme="minorHAnsi"/>
        </w:rPr>
      </w:pPr>
      <w:r w:rsidRPr="002D512B">
        <w:rPr>
          <w:rFonts w:cstheme="minorHAnsi"/>
        </w:rPr>
        <w:t>Under the asy</w:t>
      </w:r>
      <w:r w:rsidR="0080717D" w:rsidRPr="002D512B">
        <w:rPr>
          <w:rFonts w:cstheme="minorHAnsi"/>
        </w:rPr>
        <w:t>nchronous</w:t>
      </w:r>
      <w:r w:rsidR="00C27413" w:rsidRPr="002D512B">
        <w:rPr>
          <w:rFonts w:cstheme="minorHAnsi"/>
        </w:rPr>
        <w:t xml:space="preserve"> case,</w:t>
      </w:r>
      <w:r w:rsidR="00145CCC" w:rsidRPr="002D512B">
        <w:rPr>
          <w:rFonts w:cstheme="minorHAnsi"/>
        </w:rPr>
        <w:t xml:space="preserve"> the </w:t>
      </w:r>
      <w:r w:rsidR="00A47382" w:rsidRPr="002D512B">
        <w:rPr>
          <w:rFonts w:cstheme="minorHAnsi"/>
        </w:rPr>
        <w:t>advantage</w:t>
      </w:r>
      <w:r w:rsidR="00145CCC" w:rsidRPr="002D512B">
        <w:rPr>
          <w:rFonts w:cstheme="minorHAnsi"/>
        </w:rPr>
        <w:t xml:space="preserve"> </w:t>
      </w:r>
      <w:r w:rsidRPr="002D512B">
        <w:rPr>
          <w:rFonts w:cstheme="minorHAnsi"/>
        </w:rPr>
        <w:t>of Option 2 is</w:t>
      </w:r>
      <w:r w:rsidR="00C61D92" w:rsidRPr="002D512B">
        <w:rPr>
          <w:rFonts w:cstheme="minorHAnsi"/>
        </w:rPr>
        <w:t xml:space="preserve"> </w:t>
      </w:r>
      <w:r w:rsidR="00A633A6" w:rsidRPr="002D512B">
        <w:rPr>
          <w:rFonts w:cstheme="minorHAnsi"/>
        </w:rPr>
        <w:t xml:space="preserve">to support the </w:t>
      </w:r>
      <w:r w:rsidR="00874573" w:rsidRPr="002D512B">
        <w:rPr>
          <w:rFonts w:cstheme="minorHAnsi"/>
        </w:rPr>
        <w:t xml:space="preserve">transformation between the legacy MG and NCSG. </w:t>
      </w:r>
      <w:r w:rsidR="00FC3058" w:rsidRPr="002D512B">
        <w:rPr>
          <w:rFonts w:cstheme="minorHAnsi"/>
        </w:rPr>
        <w:t>However as in the last meeting, RAN4 agreed that no need to introduce the trans</w:t>
      </w:r>
      <w:r w:rsidR="0041179B" w:rsidRPr="002D512B">
        <w:rPr>
          <w:rFonts w:cstheme="minorHAnsi"/>
        </w:rPr>
        <w:t xml:space="preserve">formation between NCSG and legacy gap, we </w:t>
      </w:r>
      <w:r w:rsidR="00A45782" w:rsidRPr="002D512B">
        <w:rPr>
          <w:rFonts w:cstheme="minorHAnsi"/>
        </w:rPr>
        <w:t xml:space="preserve">prefer Option 1 more because it is </w:t>
      </w:r>
      <w:r w:rsidR="002D512B" w:rsidRPr="002D512B">
        <w:rPr>
          <w:rFonts w:cstheme="minorHAnsi"/>
        </w:rPr>
        <w:t xml:space="preserve">more </w:t>
      </w:r>
      <w:r w:rsidR="00A45782" w:rsidRPr="002D512B">
        <w:rPr>
          <w:rFonts w:cstheme="minorHAnsi"/>
        </w:rPr>
        <w:t>straightforward.</w:t>
      </w:r>
    </w:p>
    <w:p w14:paraId="4B43199F" w14:textId="67B73275" w:rsidR="001D5D48" w:rsidRPr="00552714" w:rsidRDefault="001D5D48" w:rsidP="001D5D48">
      <w:pPr>
        <w:overflowPunct w:val="0"/>
        <w:autoSpaceDE w:val="0"/>
        <w:autoSpaceDN w:val="0"/>
        <w:adjustRightInd w:val="0"/>
        <w:spacing w:after="120" w:line="240" w:lineRule="auto"/>
        <w:jc w:val="both"/>
        <w:textAlignment w:val="baseline"/>
        <w:rPr>
          <w:rFonts w:eastAsia="SimSun" w:cstheme="minorHAnsi"/>
          <w:b/>
          <w:bCs/>
          <w:i/>
        </w:rPr>
      </w:pPr>
      <w:r w:rsidRPr="00552714">
        <w:rPr>
          <w:rFonts w:eastAsia="SimSun" w:cstheme="minorHAnsi"/>
          <w:b/>
          <w:bCs/>
          <w:i/>
          <w:u w:val="single"/>
        </w:rPr>
        <w:t xml:space="preserve">Proposal </w:t>
      </w:r>
      <w:r w:rsidR="002D512B">
        <w:rPr>
          <w:rFonts w:eastAsia="SimSun" w:cstheme="minorHAnsi"/>
          <w:b/>
          <w:bCs/>
          <w:i/>
          <w:u w:val="single"/>
        </w:rPr>
        <w:t>4</w:t>
      </w:r>
      <w:r w:rsidRPr="00552714">
        <w:rPr>
          <w:rFonts w:eastAsia="SimSun" w:cstheme="minorHAnsi"/>
          <w:b/>
          <w:bCs/>
          <w:i/>
        </w:rPr>
        <w:t xml:space="preserve">: </w:t>
      </w:r>
      <w:r w:rsidRPr="00552714">
        <w:rPr>
          <w:rFonts w:cstheme="minorHAnsi"/>
          <w:b/>
          <w:bCs/>
          <w:i/>
        </w:rPr>
        <w:t>The offset of NCSG refers to the starting point of VIL1</w:t>
      </w:r>
      <w:r w:rsidRPr="00552714">
        <w:rPr>
          <w:rFonts w:eastAsia="SimSun" w:cstheme="minorHAnsi"/>
          <w:b/>
          <w:bCs/>
          <w:i/>
        </w:rPr>
        <w:t>.</w:t>
      </w:r>
    </w:p>
    <w:p w14:paraId="73E70922" w14:textId="39D873AE" w:rsidR="00542304" w:rsidRPr="00EC4483" w:rsidRDefault="00537307" w:rsidP="00542304">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 xml:space="preserve">UE capability and NW </w:t>
      </w:r>
      <w:r w:rsidR="00DE4244">
        <w:rPr>
          <w:rFonts w:asciiTheme="minorHAnsi" w:eastAsia="SimSun" w:hAnsiTheme="minorHAnsi" w:cstheme="minorHAnsi"/>
          <w:color w:val="auto"/>
          <w:sz w:val="36"/>
          <w:szCs w:val="20"/>
        </w:rPr>
        <w:t>configuration</w:t>
      </w:r>
    </w:p>
    <w:p w14:paraId="0FFE5FC4" w14:textId="58E46446" w:rsidR="00045E4E" w:rsidRPr="00045E4E" w:rsidRDefault="00B22417" w:rsidP="00045E4E">
      <w:pPr>
        <w:pStyle w:val="Heading1"/>
        <w:numPr>
          <w:ilvl w:val="1"/>
          <w:numId w:val="1"/>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NW configuration and UE requirements applicability</w:t>
      </w:r>
    </w:p>
    <w:p w14:paraId="0156608E" w14:textId="2F0CFE3B" w:rsidR="00542304" w:rsidRDefault="00542304" w:rsidP="00542304">
      <w:r w:rsidRPr="00A419B3">
        <w:t xml:space="preserve">In [2], </w:t>
      </w:r>
      <w:r w:rsidR="005960A4">
        <w:t>some</w:t>
      </w:r>
      <w:r w:rsidRPr="00A419B3">
        <w:t xml:space="preserve"> agreements on NCSG </w:t>
      </w:r>
      <w:r w:rsidR="00725858">
        <w:t>NW configuration w</w:t>
      </w:r>
      <w:r w:rsidRPr="00A419B3">
        <w:t>as achieved</w:t>
      </w:r>
      <w:r w:rsidR="005960A4">
        <w:t xml:space="preserve"> and the open issues for this topic were also summarized as below.</w:t>
      </w:r>
    </w:p>
    <w:tbl>
      <w:tblPr>
        <w:tblStyle w:val="TableGrid"/>
        <w:tblW w:w="0" w:type="auto"/>
        <w:tblLook w:val="04A0" w:firstRow="1" w:lastRow="0" w:firstColumn="1" w:lastColumn="0" w:noHBand="0" w:noVBand="1"/>
      </w:tblPr>
      <w:tblGrid>
        <w:gridCol w:w="9629"/>
      </w:tblGrid>
      <w:tr w:rsidR="00725858" w14:paraId="565E7E20" w14:textId="77777777" w:rsidTr="00725858">
        <w:tc>
          <w:tcPr>
            <w:tcW w:w="9629" w:type="dxa"/>
          </w:tcPr>
          <w:p w14:paraId="49F4F616" w14:textId="77777777" w:rsidR="00B50E96" w:rsidRDefault="00B50E96" w:rsidP="00B50E96">
            <w:pPr>
              <w:spacing w:after="120"/>
              <w:jc w:val="both"/>
              <w:rPr>
                <w:rFonts w:eastAsia="SimSun" w:cstheme="minorHAnsi"/>
                <w:b/>
                <w:bCs/>
                <w:iCs/>
                <w:u w:val="single"/>
              </w:rPr>
            </w:pPr>
            <w:r>
              <w:rPr>
                <w:rFonts w:eastAsia="SimSun" w:cstheme="minorHAnsi"/>
                <w:b/>
                <w:bCs/>
                <w:iCs/>
                <w:u w:val="single"/>
              </w:rPr>
              <w:t>Issue 3-2: Whether additional UE capability is needed for per-UE and per-FR differentiation for NCSG on top of that defined for legacy gap</w:t>
            </w:r>
          </w:p>
          <w:p w14:paraId="55919883" w14:textId="77777777" w:rsidR="00B50E96" w:rsidRPr="00337DCF" w:rsidRDefault="00B50E96" w:rsidP="00B50E96">
            <w:pPr>
              <w:numPr>
                <w:ilvl w:val="0"/>
                <w:numId w:val="27"/>
              </w:numPr>
              <w:overflowPunct w:val="0"/>
              <w:autoSpaceDE w:val="0"/>
              <w:autoSpaceDN w:val="0"/>
              <w:adjustRightInd w:val="0"/>
              <w:spacing w:after="120" w:line="240" w:lineRule="auto"/>
              <w:jc w:val="both"/>
              <w:textAlignment w:val="baseline"/>
              <w:rPr>
                <w:rFonts w:eastAsia="SimSun" w:cstheme="minorHAnsi"/>
                <w:bCs/>
                <w:iCs/>
                <w:color w:val="000000" w:themeColor="text1"/>
              </w:rPr>
            </w:pPr>
            <w:r w:rsidRPr="00337DCF">
              <w:rPr>
                <w:rFonts w:eastAsia="SimSun" w:cstheme="minorHAnsi"/>
                <w:bCs/>
                <w:iCs/>
                <w:color w:val="000000" w:themeColor="text1"/>
              </w:rPr>
              <w:t xml:space="preserve">Option 1: No </w:t>
            </w:r>
          </w:p>
          <w:p w14:paraId="4D94B05B" w14:textId="77777777" w:rsidR="00B50E96" w:rsidRPr="00337DCF" w:rsidRDefault="00B50E96" w:rsidP="00B50E96">
            <w:pPr>
              <w:numPr>
                <w:ilvl w:val="0"/>
                <w:numId w:val="27"/>
              </w:numPr>
              <w:overflowPunct w:val="0"/>
              <w:autoSpaceDE w:val="0"/>
              <w:autoSpaceDN w:val="0"/>
              <w:adjustRightInd w:val="0"/>
              <w:spacing w:after="120" w:line="240" w:lineRule="auto"/>
              <w:jc w:val="both"/>
              <w:textAlignment w:val="baseline"/>
              <w:rPr>
                <w:rFonts w:eastAsia="SimSun" w:cstheme="minorHAnsi"/>
                <w:bCs/>
                <w:iCs/>
                <w:color w:val="000000" w:themeColor="text1"/>
              </w:rPr>
            </w:pPr>
            <w:r w:rsidRPr="00337DCF">
              <w:rPr>
                <w:rFonts w:eastAsia="SimSun" w:cstheme="minorHAnsi"/>
                <w:bCs/>
                <w:iCs/>
                <w:color w:val="000000" w:themeColor="text1"/>
              </w:rPr>
              <w:t xml:space="preserve">Option 2: Define a per BC indication for per FR NCSG. </w:t>
            </w:r>
          </w:p>
          <w:p w14:paraId="5C3E79EF" w14:textId="77777777" w:rsidR="00B50E96" w:rsidRPr="00337DCF" w:rsidRDefault="00B50E96" w:rsidP="00B50E96">
            <w:pPr>
              <w:numPr>
                <w:ilvl w:val="0"/>
                <w:numId w:val="27"/>
              </w:numPr>
              <w:overflowPunct w:val="0"/>
              <w:autoSpaceDE w:val="0"/>
              <w:autoSpaceDN w:val="0"/>
              <w:adjustRightInd w:val="0"/>
              <w:spacing w:after="120" w:line="240" w:lineRule="auto"/>
              <w:jc w:val="both"/>
              <w:textAlignment w:val="baseline"/>
              <w:rPr>
                <w:rFonts w:eastAsia="SimSun" w:cstheme="minorHAnsi"/>
                <w:bCs/>
                <w:iCs/>
                <w:color w:val="000000" w:themeColor="text1"/>
              </w:rPr>
            </w:pPr>
            <w:r w:rsidRPr="00337DCF">
              <w:rPr>
                <w:rFonts w:eastAsia="SimSun" w:cstheme="minorHAnsi"/>
                <w:bCs/>
                <w:iCs/>
                <w:color w:val="000000" w:themeColor="text1"/>
              </w:rPr>
              <w:t xml:space="preserve">Option 3: do not rely on R15 capability independentGapConfig. Define a new NCSG per-UE and per-FR capability, e.g. independentNCSGConfig </w:t>
            </w:r>
          </w:p>
          <w:p w14:paraId="7345C333" w14:textId="56F3055E" w:rsidR="00725858" w:rsidRDefault="00725858" w:rsidP="00B50E96">
            <w:pPr>
              <w:spacing w:after="120"/>
              <w:jc w:val="both"/>
            </w:pPr>
          </w:p>
        </w:tc>
      </w:tr>
    </w:tbl>
    <w:p w14:paraId="62D60AE4" w14:textId="5F45C186" w:rsidR="00537307" w:rsidRDefault="00537307" w:rsidP="00542304"/>
    <w:p w14:paraId="121E0B39" w14:textId="6CA69F9E" w:rsidR="009F347A" w:rsidRDefault="00AA6439" w:rsidP="00542304">
      <w:pPr>
        <w:rPr>
          <w:b/>
          <w:bCs/>
        </w:rPr>
      </w:pPr>
      <w:r>
        <w:t xml:space="preserve">In our understanding, when </w:t>
      </w:r>
      <w:r w:rsidRPr="002D2AC6">
        <w:t>UE support the per-FR MG</w:t>
      </w:r>
      <w:r w:rsidR="0084619B" w:rsidRPr="002D2AC6">
        <w:t xml:space="preserve">(e.g. </w:t>
      </w:r>
      <w:r w:rsidR="0084619B" w:rsidRPr="002D2AC6">
        <w:rPr>
          <w:rFonts w:eastAsia="SimSun" w:cstheme="minorHAnsi"/>
          <w:iCs/>
          <w:color w:val="000000" w:themeColor="text1"/>
        </w:rPr>
        <w:t xml:space="preserve">independentGapConfig) </w:t>
      </w:r>
      <w:r w:rsidRPr="002D2AC6">
        <w:t>and NCSG</w:t>
      </w:r>
      <w:r w:rsidR="00FF3F2C" w:rsidRPr="002D2AC6">
        <w:t xml:space="preserve"> (new capability agreed in the last RAN4 meeting</w:t>
      </w:r>
      <w:r w:rsidR="003157A7" w:rsidRPr="002D2AC6">
        <w:t xml:space="preserve"> below</w:t>
      </w:r>
      <w:r w:rsidR="00FF3F2C" w:rsidRPr="002D2AC6">
        <w:t>)</w:t>
      </w:r>
      <w:r w:rsidR="00E85C20" w:rsidRPr="002D2AC6">
        <w:t xml:space="preserve">, NW can configure NCSG FR1 and NCSG FR2 together. </w:t>
      </w:r>
      <w:r w:rsidR="009942E8" w:rsidRPr="002D2AC6">
        <w:t xml:space="preserve">We need not any additional </w:t>
      </w:r>
      <w:r w:rsidR="00D845DC" w:rsidRPr="002D2AC6">
        <w:t>capability</w:t>
      </w:r>
      <w:r w:rsidR="009942E8" w:rsidRPr="002D2AC6">
        <w:t xml:space="preserve"> to support such per-FR </w:t>
      </w:r>
      <w:r w:rsidR="00F650A5" w:rsidRPr="002D2AC6">
        <w:t>NCSG</w:t>
      </w:r>
      <w:r w:rsidR="00F650A5">
        <w:rPr>
          <w:b/>
          <w:bCs/>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645"/>
        <w:gridCol w:w="820"/>
        <w:gridCol w:w="787"/>
        <w:gridCol w:w="699"/>
        <w:gridCol w:w="715"/>
        <w:gridCol w:w="863"/>
        <w:gridCol w:w="447"/>
        <w:gridCol w:w="875"/>
        <w:gridCol w:w="875"/>
        <w:gridCol w:w="853"/>
        <w:gridCol w:w="436"/>
        <w:gridCol w:w="1143"/>
      </w:tblGrid>
      <w:tr w:rsidR="003157A7" w14:paraId="332ACA86" w14:textId="77777777" w:rsidTr="002A1B70">
        <w:trPr>
          <w:trHeight w:val="20"/>
        </w:trPr>
        <w:tc>
          <w:tcPr>
            <w:tcW w:w="473" w:type="dxa"/>
            <w:tcBorders>
              <w:top w:val="single" w:sz="4" w:space="0" w:color="auto"/>
              <w:left w:val="single" w:sz="4" w:space="0" w:color="auto"/>
              <w:bottom w:val="single" w:sz="4" w:space="0" w:color="auto"/>
              <w:right w:val="single" w:sz="4" w:space="0" w:color="auto"/>
            </w:tcBorders>
          </w:tcPr>
          <w:p w14:paraId="3F7A4D33" w14:textId="77777777" w:rsidR="003157A7" w:rsidRDefault="003157A7" w:rsidP="002A1B70">
            <w:pPr>
              <w:pStyle w:val="TAL"/>
              <w:keepNext w:val="0"/>
              <w:keepLines w:val="0"/>
              <w:rPr>
                <w:rFonts w:cs="Arial"/>
                <w:iCs/>
                <w:sz w:val="14"/>
                <w:szCs w:val="16"/>
                <w:lang w:val="en-US"/>
              </w:rPr>
            </w:pPr>
            <w:r>
              <w:rPr>
                <w:rFonts w:cs="Arial"/>
                <w:iCs/>
                <w:sz w:val="14"/>
                <w:szCs w:val="16"/>
              </w:rPr>
              <w:t>X-</w:t>
            </w:r>
            <w:r>
              <w:rPr>
                <w:rFonts w:cs="Arial"/>
                <w:iCs/>
                <w:sz w:val="14"/>
                <w:szCs w:val="16"/>
                <w:lang w:val="en-US"/>
              </w:rPr>
              <w:t>1</w:t>
            </w:r>
          </w:p>
        </w:tc>
        <w:tc>
          <w:tcPr>
            <w:tcW w:w="645" w:type="dxa"/>
            <w:tcBorders>
              <w:top w:val="single" w:sz="4" w:space="0" w:color="auto"/>
              <w:left w:val="single" w:sz="4" w:space="0" w:color="auto"/>
              <w:bottom w:val="single" w:sz="4" w:space="0" w:color="auto"/>
              <w:right w:val="single" w:sz="4" w:space="0" w:color="auto"/>
            </w:tcBorders>
          </w:tcPr>
          <w:p w14:paraId="51F0702C" w14:textId="77777777" w:rsidR="003157A7" w:rsidRDefault="003157A7" w:rsidP="002A1B70">
            <w:pPr>
              <w:pStyle w:val="TAL"/>
              <w:keepNext w:val="0"/>
              <w:keepLines w:val="0"/>
              <w:rPr>
                <w:rFonts w:cs="Arial"/>
                <w:iCs/>
                <w:sz w:val="14"/>
                <w:szCs w:val="16"/>
                <w:lang w:val="en-US"/>
              </w:rPr>
            </w:pPr>
            <w:r>
              <w:rPr>
                <w:rFonts w:cs="Arial"/>
                <w:iCs/>
                <w:sz w:val="14"/>
                <w:szCs w:val="16"/>
                <w:lang w:val="en-US"/>
              </w:rPr>
              <w:t>Network controlled small gap (NCSG)</w:t>
            </w:r>
          </w:p>
        </w:tc>
        <w:tc>
          <w:tcPr>
            <w:tcW w:w="820" w:type="dxa"/>
            <w:tcBorders>
              <w:top w:val="single" w:sz="4" w:space="0" w:color="auto"/>
              <w:left w:val="single" w:sz="4" w:space="0" w:color="auto"/>
              <w:bottom w:val="single" w:sz="4" w:space="0" w:color="auto"/>
              <w:right w:val="single" w:sz="4" w:space="0" w:color="auto"/>
            </w:tcBorders>
          </w:tcPr>
          <w:p w14:paraId="100C2F3D" w14:textId="77777777" w:rsidR="003157A7" w:rsidRDefault="003157A7" w:rsidP="002A1B70">
            <w:pPr>
              <w:rPr>
                <w:rFonts w:ascii="Arial" w:hAnsi="Arial" w:cs="Arial"/>
                <w:iCs/>
                <w:sz w:val="14"/>
                <w:szCs w:val="16"/>
              </w:rPr>
            </w:pPr>
            <w:r>
              <w:rPr>
                <w:rFonts w:ascii="Arial" w:hAnsi="Arial" w:cs="Arial"/>
                <w:iCs/>
                <w:sz w:val="14"/>
                <w:szCs w:val="16"/>
              </w:rPr>
              <w:t>Support of NCSG</w:t>
            </w:r>
          </w:p>
          <w:p w14:paraId="3E7CF62D" w14:textId="77777777" w:rsidR="003157A7" w:rsidRDefault="003157A7" w:rsidP="002A1B70">
            <w:pPr>
              <w:rPr>
                <w:rFonts w:ascii="Arial" w:hAnsi="Arial" w:cs="Arial"/>
                <w:iCs/>
                <w:sz w:val="14"/>
                <w:szCs w:val="16"/>
              </w:rPr>
            </w:pPr>
          </w:p>
          <w:p w14:paraId="5AFCECF8" w14:textId="77777777" w:rsidR="003157A7" w:rsidRDefault="003157A7" w:rsidP="002A1B70">
            <w:pPr>
              <w:rPr>
                <w:rFonts w:ascii="Arial" w:hAnsi="Arial" w:cs="Arial"/>
                <w:iCs/>
                <w:sz w:val="14"/>
                <w:szCs w:val="16"/>
              </w:rPr>
            </w:pPr>
          </w:p>
        </w:tc>
        <w:tc>
          <w:tcPr>
            <w:tcW w:w="787" w:type="dxa"/>
            <w:tcBorders>
              <w:top w:val="single" w:sz="4" w:space="0" w:color="auto"/>
              <w:left w:val="single" w:sz="4" w:space="0" w:color="auto"/>
              <w:bottom w:val="single" w:sz="4" w:space="0" w:color="auto"/>
              <w:right w:val="single" w:sz="4" w:space="0" w:color="auto"/>
            </w:tcBorders>
          </w:tcPr>
          <w:p w14:paraId="341BD104" w14:textId="77777777" w:rsidR="003157A7" w:rsidRDefault="003157A7" w:rsidP="002A1B70">
            <w:pPr>
              <w:pStyle w:val="TAL"/>
              <w:keepNext w:val="0"/>
              <w:keepLines w:val="0"/>
              <w:rPr>
                <w:rFonts w:cs="Arial"/>
                <w:iCs/>
                <w:sz w:val="14"/>
                <w:szCs w:val="16"/>
                <w:lang w:val="en-US"/>
              </w:rPr>
            </w:pPr>
          </w:p>
        </w:tc>
        <w:tc>
          <w:tcPr>
            <w:tcW w:w="699" w:type="dxa"/>
            <w:tcBorders>
              <w:top w:val="single" w:sz="4" w:space="0" w:color="auto"/>
              <w:left w:val="single" w:sz="4" w:space="0" w:color="auto"/>
              <w:bottom w:val="single" w:sz="4" w:space="0" w:color="auto"/>
              <w:right w:val="single" w:sz="4" w:space="0" w:color="auto"/>
            </w:tcBorders>
          </w:tcPr>
          <w:p w14:paraId="2A2E6803" w14:textId="77777777" w:rsidR="003157A7" w:rsidRDefault="003157A7" w:rsidP="002A1B70">
            <w:pPr>
              <w:pStyle w:val="TAL"/>
              <w:keepNext w:val="0"/>
              <w:keepLines w:val="0"/>
              <w:rPr>
                <w:rFonts w:cs="Arial"/>
                <w:iCs/>
                <w:sz w:val="14"/>
                <w:szCs w:val="16"/>
              </w:rPr>
            </w:pPr>
            <w:r>
              <w:rPr>
                <w:rFonts w:cs="Arial" w:hint="eastAsia"/>
                <w:iCs/>
                <w:sz w:val="14"/>
                <w:szCs w:val="16"/>
              </w:rPr>
              <w:t>y</w:t>
            </w:r>
            <w:r>
              <w:rPr>
                <w:rFonts w:cs="Arial"/>
                <w:iCs/>
                <w:sz w:val="14"/>
                <w:szCs w:val="16"/>
              </w:rPr>
              <w:t>es</w:t>
            </w:r>
          </w:p>
        </w:tc>
        <w:tc>
          <w:tcPr>
            <w:tcW w:w="715" w:type="dxa"/>
            <w:tcBorders>
              <w:top w:val="single" w:sz="4" w:space="0" w:color="auto"/>
              <w:left w:val="single" w:sz="4" w:space="0" w:color="auto"/>
              <w:bottom w:val="single" w:sz="4" w:space="0" w:color="auto"/>
              <w:right w:val="single" w:sz="4" w:space="0" w:color="auto"/>
            </w:tcBorders>
          </w:tcPr>
          <w:p w14:paraId="51590199" w14:textId="77777777" w:rsidR="003157A7" w:rsidRDefault="003157A7" w:rsidP="002A1B70">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63" w:type="dxa"/>
            <w:tcBorders>
              <w:top w:val="single" w:sz="4" w:space="0" w:color="auto"/>
              <w:left w:val="single" w:sz="4" w:space="0" w:color="auto"/>
              <w:bottom w:val="single" w:sz="4" w:space="0" w:color="auto"/>
              <w:right w:val="single" w:sz="4" w:space="0" w:color="auto"/>
            </w:tcBorders>
          </w:tcPr>
          <w:p w14:paraId="5E9F217F" w14:textId="77777777" w:rsidR="003157A7" w:rsidRDefault="003157A7" w:rsidP="002A1B70">
            <w:pPr>
              <w:pStyle w:val="TAL"/>
              <w:keepNext w:val="0"/>
              <w:keepLines w:val="0"/>
              <w:rPr>
                <w:rFonts w:cs="Arial"/>
                <w:iCs/>
                <w:sz w:val="14"/>
                <w:szCs w:val="16"/>
                <w:lang w:val="en-US"/>
              </w:rPr>
            </w:pPr>
            <w:r>
              <w:rPr>
                <w:rFonts w:cs="Arial"/>
                <w:iCs/>
                <w:sz w:val="14"/>
                <w:szCs w:val="16"/>
                <w:lang w:val="en-US"/>
              </w:rPr>
              <w:t>UE cannot be configured with NCSG</w:t>
            </w:r>
          </w:p>
        </w:tc>
        <w:tc>
          <w:tcPr>
            <w:tcW w:w="447" w:type="dxa"/>
            <w:tcBorders>
              <w:top w:val="single" w:sz="4" w:space="0" w:color="auto"/>
              <w:left w:val="single" w:sz="4" w:space="0" w:color="auto"/>
              <w:bottom w:val="single" w:sz="4" w:space="0" w:color="auto"/>
              <w:right w:val="single" w:sz="4" w:space="0" w:color="auto"/>
            </w:tcBorders>
          </w:tcPr>
          <w:p w14:paraId="19D4F9F4" w14:textId="77777777" w:rsidR="003157A7" w:rsidRDefault="003157A7" w:rsidP="002A1B70">
            <w:pPr>
              <w:pStyle w:val="TAL"/>
              <w:keepNext w:val="0"/>
              <w:keepLines w:val="0"/>
              <w:rPr>
                <w:rFonts w:cs="Arial"/>
                <w:iCs/>
                <w:sz w:val="14"/>
                <w:szCs w:val="16"/>
              </w:rPr>
            </w:pPr>
            <w:r>
              <w:rPr>
                <w:rFonts w:cs="Arial"/>
                <w:iCs/>
                <w:sz w:val="14"/>
                <w:szCs w:val="16"/>
              </w:rPr>
              <w:t>per-UE</w:t>
            </w:r>
          </w:p>
        </w:tc>
        <w:tc>
          <w:tcPr>
            <w:tcW w:w="875" w:type="dxa"/>
            <w:tcBorders>
              <w:top w:val="single" w:sz="4" w:space="0" w:color="auto"/>
              <w:left w:val="single" w:sz="4" w:space="0" w:color="auto"/>
              <w:bottom w:val="single" w:sz="4" w:space="0" w:color="auto"/>
              <w:right w:val="single" w:sz="4" w:space="0" w:color="auto"/>
            </w:tcBorders>
          </w:tcPr>
          <w:p w14:paraId="1A85BFF0" w14:textId="77777777" w:rsidR="003157A7" w:rsidRDefault="003157A7" w:rsidP="002A1B70">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75" w:type="dxa"/>
            <w:tcBorders>
              <w:top w:val="single" w:sz="4" w:space="0" w:color="auto"/>
              <w:left w:val="single" w:sz="4" w:space="0" w:color="auto"/>
              <w:bottom w:val="single" w:sz="4" w:space="0" w:color="auto"/>
              <w:right w:val="single" w:sz="4" w:space="0" w:color="auto"/>
            </w:tcBorders>
          </w:tcPr>
          <w:p w14:paraId="182119CE" w14:textId="77777777" w:rsidR="003157A7" w:rsidRDefault="003157A7" w:rsidP="002A1B70">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53" w:type="dxa"/>
            <w:tcBorders>
              <w:top w:val="single" w:sz="4" w:space="0" w:color="auto"/>
              <w:left w:val="single" w:sz="4" w:space="0" w:color="auto"/>
              <w:bottom w:val="single" w:sz="4" w:space="0" w:color="auto"/>
              <w:right w:val="single" w:sz="4" w:space="0" w:color="auto"/>
            </w:tcBorders>
          </w:tcPr>
          <w:p w14:paraId="48E7AF7B" w14:textId="77777777" w:rsidR="003157A7" w:rsidRDefault="003157A7" w:rsidP="002A1B70">
            <w:pPr>
              <w:pStyle w:val="TAL"/>
              <w:keepNext w:val="0"/>
              <w:keepLines w:val="0"/>
              <w:rPr>
                <w:rFonts w:cs="Arial"/>
                <w:sz w:val="14"/>
                <w:szCs w:val="16"/>
              </w:rPr>
            </w:pPr>
          </w:p>
        </w:tc>
        <w:tc>
          <w:tcPr>
            <w:tcW w:w="436" w:type="dxa"/>
            <w:tcBorders>
              <w:top w:val="single" w:sz="4" w:space="0" w:color="auto"/>
              <w:left w:val="single" w:sz="4" w:space="0" w:color="auto"/>
              <w:bottom w:val="single" w:sz="4" w:space="0" w:color="auto"/>
              <w:right w:val="single" w:sz="4" w:space="0" w:color="auto"/>
            </w:tcBorders>
          </w:tcPr>
          <w:p w14:paraId="7B43CBA2" w14:textId="77777777" w:rsidR="003157A7" w:rsidRDefault="003157A7" w:rsidP="002A1B70">
            <w:pPr>
              <w:pStyle w:val="TAL"/>
              <w:keepNext w:val="0"/>
              <w:keepLines w:val="0"/>
              <w:rPr>
                <w:rFonts w:cs="Arial"/>
                <w:sz w:val="14"/>
                <w:szCs w:val="16"/>
              </w:rPr>
            </w:pPr>
          </w:p>
        </w:tc>
        <w:tc>
          <w:tcPr>
            <w:tcW w:w="1143" w:type="dxa"/>
            <w:tcBorders>
              <w:top w:val="single" w:sz="4" w:space="0" w:color="auto"/>
              <w:left w:val="single" w:sz="4" w:space="0" w:color="auto"/>
              <w:bottom w:val="single" w:sz="4" w:space="0" w:color="auto"/>
              <w:right w:val="single" w:sz="4" w:space="0" w:color="auto"/>
            </w:tcBorders>
          </w:tcPr>
          <w:p w14:paraId="72E810C4" w14:textId="77777777" w:rsidR="003157A7" w:rsidRDefault="003157A7" w:rsidP="002A1B70">
            <w:pPr>
              <w:pStyle w:val="TAL"/>
              <w:keepNext w:val="0"/>
              <w:keepLines w:val="0"/>
              <w:rPr>
                <w:rFonts w:cs="Arial"/>
                <w:sz w:val="14"/>
                <w:szCs w:val="16"/>
                <w:lang w:eastAsia="ja-JP"/>
              </w:rPr>
            </w:pPr>
            <w:r>
              <w:rPr>
                <w:rFonts w:cs="Arial"/>
                <w:sz w:val="14"/>
                <w:szCs w:val="16"/>
                <w:lang w:eastAsia="ja-JP"/>
              </w:rPr>
              <w:t>Optional with capability signalling</w:t>
            </w:r>
          </w:p>
          <w:p w14:paraId="4BD8266A" w14:textId="77777777" w:rsidR="003157A7" w:rsidRDefault="003157A7" w:rsidP="002A1B70">
            <w:pPr>
              <w:pStyle w:val="TAL"/>
              <w:keepNext w:val="0"/>
              <w:keepLines w:val="0"/>
              <w:rPr>
                <w:rFonts w:cs="Arial"/>
                <w:sz w:val="14"/>
                <w:szCs w:val="16"/>
                <w:lang w:eastAsia="ja-JP"/>
              </w:rPr>
            </w:pPr>
          </w:p>
          <w:p w14:paraId="3E468A0C" w14:textId="77777777" w:rsidR="003157A7" w:rsidRDefault="003157A7" w:rsidP="002A1B70">
            <w:pPr>
              <w:pStyle w:val="TAL"/>
              <w:keepNext w:val="0"/>
              <w:keepLines w:val="0"/>
              <w:rPr>
                <w:rFonts w:cs="Arial"/>
                <w:sz w:val="14"/>
                <w:szCs w:val="16"/>
                <w:lang w:val="en-US" w:eastAsia="ja-JP"/>
              </w:rPr>
            </w:pPr>
          </w:p>
        </w:tc>
      </w:tr>
    </w:tbl>
    <w:p w14:paraId="5A530F2E" w14:textId="77777777" w:rsidR="003157A7" w:rsidRDefault="003157A7" w:rsidP="00542304"/>
    <w:p w14:paraId="661FCD76" w14:textId="5DFF9018" w:rsidR="001F279F" w:rsidRDefault="00F650A5" w:rsidP="00542304">
      <w:pPr>
        <w:rPr>
          <w:rFonts w:eastAsia="SimSun" w:cstheme="minorHAnsi"/>
          <w:bCs/>
          <w:iCs/>
          <w:color w:val="000000" w:themeColor="text1"/>
        </w:rPr>
      </w:pPr>
      <w:r>
        <w:t xml:space="preserve">On the </w:t>
      </w:r>
      <w:r w:rsidRPr="00154A03">
        <w:rPr>
          <w:rFonts w:eastAsia="SimSun" w:cstheme="minorHAnsi"/>
          <w:bCs/>
          <w:iCs/>
          <w:color w:val="000000" w:themeColor="text1"/>
        </w:rPr>
        <w:t>other hand</w:t>
      </w:r>
      <w:r w:rsidR="00E64E6C" w:rsidRPr="00154A03">
        <w:rPr>
          <w:rFonts w:eastAsia="SimSun" w:cstheme="minorHAnsi"/>
          <w:bCs/>
          <w:iCs/>
          <w:color w:val="000000" w:themeColor="text1"/>
        </w:rPr>
        <w:t xml:space="preserve">, </w:t>
      </w:r>
      <w:r w:rsidR="0076239B">
        <w:rPr>
          <w:rFonts w:eastAsia="SimSun" w:cstheme="minorHAnsi"/>
          <w:bCs/>
          <w:iCs/>
          <w:color w:val="000000" w:themeColor="text1"/>
        </w:rPr>
        <w:t>as RAN</w:t>
      </w:r>
      <w:r w:rsidR="00CD1413">
        <w:rPr>
          <w:rFonts w:eastAsia="SimSun" w:cstheme="minorHAnsi"/>
          <w:bCs/>
          <w:iCs/>
          <w:color w:val="000000" w:themeColor="text1"/>
        </w:rPr>
        <w:t>2/4</w:t>
      </w:r>
      <w:r w:rsidR="0076239B">
        <w:rPr>
          <w:rFonts w:eastAsia="SimSun" w:cstheme="minorHAnsi"/>
          <w:bCs/>
          <w:iCs/>
          <w:color w:val="000000" w:themeColor="text1"/>
        </w:rPr>
        <w:t xml:space="preserve"> agreed to </w:t>
      </w:r>
      <w:r w:rsidR="001630D2">
        <w:rPr>
          <w:rFonts w:eastAsia="SimSun" w:cstheme="minorHAnsi"/>
          <w:bCs/>
          <w:iCs/>
          <w:color w:val="000000" w:themeColor="text1"/>
        </w:rPr>
        <w:t xml:space="preserve">reuse the </w:t>
      </w:r>
      <w:r w:rsidR="00177299">
        <w:rPr>
          <w:rFonts w:eastAsia="SimSun" w:cstheme="minorHAnsi"/>
          <w:bCs/>
          <w:iCs/>
          <w:color w:val="000000" w:themeColor="text1"/>
        </w:rPr>
        <w:t>follow the needForGap</w:t>
      </w:r>
      <w:r w:rsidR="001F279F">
        <w:rPr>
          <w:rFonts w:eastAsia="SimSun" w:cstheme="minorHAnsi"/>
          <w:bCs/>
          <w:iCs/>
          <w:color w:val="000000" w:themeColor="text1"/>
        </w:rPr>
        <w:t xml:space="preserve"> reporting like procedure </w:t>
      </w:r>
      <w:r w:rsidR="001C55AD">
        <w:rPr>
          <w:rFonts w:eastAsia="SimSun" w:cstheme="minorHAnsi"/>
          <w:bCs/>
          <w:iCs/>
          <w:color w:val="000000" w:themeColor="text1"/>
        </w:rPr>
        <w:t>for Rel17 NCSG</w:t>
      </w:r>
      <w:r w:rsidR="002D2AC6">
        <w:rPr>
          <w:rFonts w:eastAsia="SimSun" w:cstheme="minorHAnsi"/>
          <w:bCs/>
          <w:iCs/>
          <w:color w:val="000000" w:themeColor="text1"/>
        </w:rPr>
        <w:t>[</w:t>
      </w:r>
      <w:r w:rsidR="001819DB">
        <w:rPr>
          <w:rFonts w:eastAsia="SimSun" w:cstheme="minorHAnsi"/>
          <w:bCs/>
          <w:iCs/>
          <w:color w:val="000000" w:themeColor="text1"/>
        </w:rPr>
        <w:t>5</w:t>
      </w:r>
      <w:r w:rsidR="00082902" w:rsidRPr="00154A03">
        <w:rPr>
          <w:rFonts w:eastAsia="SimSun" w:cstheme="minorHAnsi"/>
          <w:bCs/>
          <w:iCs/>
          <w:color w:val="000000" w:themeColor="text1"/>
        </w:rPr>
        <w:t>]</w:t>
      </w:r>
      <w:r w:rsidR="00824E2A">
        <w:rPr>
          <w:rFonts w:eastAsia="SimSun" w:cstheme="minorHAnsi"/>
          <w:bCs/>
          <w:iCs/>
          <w:color w:val="000000" w:themeColor="text1"/>
        </w:rPr>
        <w:t xml:space="preserve">, it seems </w:t>
      </w:r>
      <w:r w:rsidR="00540068">
        <w:rPr>
          <w:rFonts w:eastAsia="SimSun" w:cstheme="minorHAnsi"/>
          <w:bCs/>
          <w:iCs/>
          <w:color w:val="000000" w:themeColor="text1"/>
        </w:rPr>
        <w:t xml:space="preserve">Option 3 need more RAN2 efforts. Regarding to the </w:t>
      </w:r>
      <w:r w:rsidR="00905337">
        <w:rPr>
          <w:rFonts w:eastAsia="SimSun" w:cstheme="minorHAnsi"/>
          <w:bCs/>
          <w:iCs/>
          <w:color w:val="000000" w:themeColor="text1"/>
        </w:rPr>
        <w:t>timeline, we still prefer Option 1 in Rel17.</w:t>
      </w:r>
    </w:p>
    <w:tbl>
      <w:tblPr>
        <w:tblStyle w:val="TableGrid"/>
        <w:tblW w:w="0" w:type="auto"/>
        <w:tblLook w:val="04A0" w:firstRow="1" w:lastRow="0" w:firstColumn="1" w:lastColumn="0" w:noHBand="0" w:noVBand="1"/>
      </w:tblPr>
      <w:tblGrid>
        <w:gridCol w:w="9629"/>
      </w:tblGrid>
      <w:tr w:rsidR="001F279F" w14:paraId="4BA32228" w14:textId="77777777" w:rsidTr="001F279F">
        <w:tc>
          <w:tcPr>
            <w:tcW w:w="9629" w:type="dxa"/>
          </w:tcPr>
          <w:p w14:paraId="4C623E5C" w14:textId="77777777" w:rsidR="001F279F" w:rsidRPr="00122A24" w:rsidRDefault="001F279F" w:rsidP="001F279F">
            <w:pPr>
              <w:pStyle w:val="Agreement"/>
              <w:tabs>
                <w:tab w:val="clear" w:pos="1440"/>
                <w:tab w:val="num" w:pos="1619"/>
              </w:tabs>
              <w:spacing w:after="0" w:line="240" w:lineRule="auto"/>
              <w:ind w:left="1619"/>
              <w:rPr>
                <w:b w:val="0"/>
                <w:bCs/>
              </w:rPr>
            </w:pPr>
            <w:r w:rsidRPr="00122A24">
              <w:rPr>
                <w:b w:val="0"/>
                <w:bCs/>
              </w:rPr>
              <w:t>Re-use the Rel-16 NeedForGap reporting like procedure for NCSG reporting:</w:t>
            </w:r>
          </w:p>
          <w:p w14:paraId="6FFF2EF4" w14:textId="77777777" w:rsidR="001F279F" w:rsidRPr="00122A24" w:rsidRDefault="001F279F" w:rsidP="001F279F">
            <w:pPr>
              <w:pStyle w:val="Agreement"/>
              <w:numPr>
                <w:ilvl w:val="0"/>
                <w:numId w:val="0"/>
              </w:numPr>
              <w:ind w:left="1619"/>
              <w:rPr>
                <w:b w:val="0"/>
                <w:bCs/>
              </w:rPr>
            </w:pPr>
            <w:r w:rsidRPr="00122A24">
              <w:rPr>
                <w:b w:val="0"/>
                <w:bCs/>
              </w:rPr>
              <w:t xml:space="preserve">- UE indicates capability on NCSG </w:t>
            </w:r>
            <w:r w:rsidRPr="00122A24">
              <w:rPr>
                <w:b w:val="0"/>
                <w:bCs/>
                <w:lang w:eastAsia="zh-CN"/>
              </w:rPr>
              <w:t>support</w:t>
            </w:r>
            <w:r w:rsidRPr="00122A24">
              <w:rPr>
                <w:b w:val="0"/>
                <w:bCs/>
              </w:rPr>
              <w:t xml:space="preserve"> in UE capability reporting (FFS on UE capability reporting details).  </w:t>
            </w:r>
          </w:p>
          <w:p w14:paraId="2BB9372F" w14:textId="77777777" w:rsidR="001F279F" w:rsidRPr="00122A24" w:rsidRDefault="001F279F" w:rsidP="001F279F">
            <w:pPr>
              <w:pStyle w:val="Agreement"/>
              <w:numPr>
                <w:ilvl w:val="0"/>
                <w:numId w:val="0"/>
              </w:numPr>
              <w:ind w:left="1619"/>
              <w:rPr>
                <w:b w:val="0"/>
                <w:bCs/>
              </w:rPr>
            </w:pPr>
            <w:r w:rsidRPr="00122A24">
              <w:rPr>
                <w:b w:val="0"/>
                <w:bCs/>
              </w:rPr>
              <w:t xml:space="preserve">- NW configures the NCSG reporting in </w:t>
            </w:r>
            <w:r w:rsidRPr="00122A24">
              <w:rPr>
                <w:b w:val="0"/>
                <w:bCs/>
                <w:i/>
                <w:iCs/>
              </w:rPr>
              <w:t>RRCReconfiguration</w:t>
            </w:r>
            <w:r w:rsidRPr="00122A24">
              <w:rPr>
                <w:b w:val="0"/>
                <w:bCs/>
              </w:rPr>
              <w:t xml:space="preserve"> and </w:t>
            </w:r>
            <w:r w:rsidRPr="00122A24">
              <w:rPr>
                <w:b w:val="0"/>
                <w:bCs/>
                <w:i/>
                <w:iCs/>
              </w:rPr>
              <w:t>RRCResume</w:t>
            </w:r>
            <w:r w:rsidRPr="00122A24">
              <w:rPr>
                <w:b w:val="0"/>
                <w:bCs/>
              </w:rPr>
              <w:t xml:space="preserve"> message.</w:t>
            </w:r>
          </w:p>
          <w:p w14:paraId="7B86D951" w14:textId="77777777" w:rsidR="001F279F" w:rsidRPr="00122A24" w:rsidRDefault="001F279F" w:rsidP="001F279F">
            <w:pPr>
              <w:pStyle w:val="Agreement"/>
              <w:numPr>
                <w:ilvl w:val="0"/>
                <w:numId w:val="0"/>
              </w:numPr>
              <w:ind w:left="1619"/>
              <w:rPr>
                <w:b w:val="0"/>
                <w:bCs/>
              </w:rPr>
            </w:pPr>
            <w:r w:rsidRPr="00122A24">
              <w:rPr>
                <w:b w:val="0"/>
                <w:bCs/>
              </w:rPr>
              <w:t xml:space="preserve">- UE reports the NCSG capabilities in </w:t>
            </w:r>
            <w:r w:rsidRPr="00122A24">
              <w:rPr>
                <w:b w:val="0"/>
                <w:bCs/>
                <w:i/>
                <w:iCs/>
              </w:rPr>
              <w:t>RRCReconfigurationComplete</w:t>
            </w:r>
            <w:r w:rsidRPr="00122A24">
              <w:rPr>
                <w:b w:val="0"/>
                <w:bCs/>
              </w:rPr>
              <w:t xml:space="preserve"> and </w:t>
            </w:r>
            <w:r w:rsidRPr="00122A24">
              <w:rPr>
                <w:b w:val="0"/>
                <w:bCs/>
                <w:i/>
                <w:iCs/>
              </w:rPr>
              <w:t>RRCResumeComplete</w:t>
            </w:r>
            <w:r w:rsidRPr="00122A24">
              <w:rPr>
                <w:b w:val="0"/>
                <w:bCs/>
              </w:rPr>
              <w:t xml:space="preserve"> messages.</w:t>
            </w:r>
          </w:p>
          <w:p w14:paraId="7F4BF10F" w14:textId="77777777" w:rsidR="001F279F" w:rsidRPr="00122A24" w:rsidRDefault="001F279F" w:rsidP="001F279F">
            <w:pPr>
              <w:pStyle w:val="Agreement"/>
              <w:tabs>
                <w:tab w:val="clear" w:pos="1440"/>
                <w:tab w:val="num" w:pos="1619"/>
              </w:tabs>
              <w:spacing w:after="0" w:line="240" w:lineRule="auto"/>
              <w:ind w:left="1619"/>
              <w:rPr>
                <w:b w:val="0"/>
                <w:bCs/>
              </w:rPr>
            </w:pPr>
            <w:r w:rsidRPr="00122A24">
              <w:rPr>
                <w:b w:val="0"/>
                <w:bCs/>
              </w:rPr>
              <w:t xml:space="preserve">Agree that NCSG can be configured as per UE, (per FR1 and per FR2 patterns is FFS). </w:t>
            </w:r>
          </w:p>
          <w:p w14:paraId="01844DA3" w14:textId="77777777" w:rsidR="001F279F" w:rsidRDefault="001F279F" w:rsidP="00542304"/>
        </w:tc>
      </w:tr>
    </w:tbl>
    <w:p w14:paraId="1DF91DCD" w14:textId="405CC604" w:rsidR="001F279F" w:rsidRDefault="00905337" w:rsidP="00542304">
      <w:r w:rsidRPr="006D0A1F">
        <w:rPr>
          <w:rFonts w:eastAsia="SimSun" w:cstheme="minorHAnsi"/>
          <w:b/>
          <w:bCs/>
          <w:i/>
          <w:u w:val="single"/>
        </w:rPr>
        <w:t xml:space="preserve">Proposal </w:t>
      </w:r>
      <w:r w:rsidR="00082902">
        <w:rPr>
          <w:rFonts w:eastAsia="SimSun" w:cstheme="minorHAnsi"/>
          <w:b/>
          <w:bCs/>
          <w:i/>
          <w:u w:val="single"/>
        </w:rPr>
        <w:t>5</w:t>
      </w:r>
      <w:r>
        <w:rPr>
          <w:rFonts w:eastAsia="SimSun" w:cstheme="minorHAnsi"/>
          <w:b/>
          <w:bCs/>
          <w:i/>
        </w:rPr>
        <w:t xml:space="preserve">: </w:t>
      </w:r>
      <w:r w:rsidRPr="00122A24">
        <w:rPr>
          <w:rFonts w:eastAsia="SimSun" w:cstheme="minorHAnsi"/>
          <w:b/>
          <w:bCs/>
          <w:i/>
        </w:rPr>
        <w:t>NO additional UE capability is needed for per-UE and per-FR differentiation for NCSG on top of that defined for legacy gap</w:t>
      </w:r>
      <w:r w:rsidR="00122A24">
        <w:rPr>
          <w:rFonts w:eastAsia="SimSun" w:cstheme="minorHAnsi"/>
          <w:b/>
          <w:bCs/>
          <w:i/>
        </w:rPr>
        <w:t>.</w:t>
      </w:r>
    </w:p>
    <w:p w14:paraId="03FA9541" w14:textId="3542F55C" w:rsidR="00A21DE3" w:rsidRPr="00045E4E" w:rsidRDefault="00A21DE3" w:rsidP="00A21DE3">
      <w:pPr>
        <w:pStyle w:val="Heading1"/>
        <w:numPr>
          <w:ilvl w:val="1"/>
          <w:numId w:val="1"/>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hint="eastAsia"/>
          <w:color w:val="auto"/>
          <w:sz w:val="36"/>
          <w:szCs w:val="20"/>
        </w:rPr>
        <w:t>Others</w:t>
      </w:r>
    </w:p>
    <w:p w14:paraId="3F3C93AA" w14:textId="582989A7" w:rsidR="00A21DE3" w:rsidRDefault="00A21DE3" w:rsidP="00A21DE3">
      <w:r w:rsidRPr="00A419B3">
        <w:t>In [</w:t>
      </w:r>
      <w:r w:rsidR="00280205">
        <w:t>1</w:t>
      </w:r>
      <w:r w:rsidRPr="00A419B3">
        <w:t xml:space="preserve">], </w:t>
      </w:r>
      <w:r>
        <w:t xml:space="preserve">whether </w:t>
      </w:r>
      <w:r w:rsidR="00112F35">
        <w:t>the transformation between legacy measurement gap patterns and NCSG is needed was also discussed.</w:t>
      </w:r>
    </w:p>
    <w:tbl>
      <w:tblPr>
        <w:tblStyle w:val="TableGrid"/>
        <w:tblW w:w="0" w:type="auto"/>
        <w:tblLook w:val="04A0" w:firstRow="1" w:lastRow="0" w:firstColumn="1" w:lastColumn="0" w:noHBand="0" w:noVBand="1"/>
      </w:tblPr>
      <w:tblGrid>
        <w:gridCol w:w="9629"/>
      </w:tblGrid>
      <w:tr w:rsidR="00313AC4" w14:paraId="19C17A36" w14:textId="77777777" w:rsidTr="00313AC4">
        <w:tc>
          <w:tcPr>
            <w:tcW w:w="9629" w:type="dxa"/>
          </w:tcPr>
          <w:p w14:paraId="7A1A60D7" w14:textId="77777777" w:rsidR="007A6E0C" w:rsidRDefault="007A6E0C" w:rsidP="007A6E0C">
            <w:pPr>
              <w:spacing w:after="120"/>
              <w:jc w:val="both"/>
              <w:rPr>
                <w:rFonts w:eastAsia="SimSun" w:cstheme="minorHAnsi"/>
                <w:b/>
                <w:bCs/>
                <w:iCs/>
                <w:u w:val="single"/>
              </w:rPr>
            </w:pPr>
            <w:r>
              <w:rPr>
                <w:rFonts w:eastAsia="SimSun" w:cstheme="minorHAnsi"/>
                <w:b/>
                <w:bCs/>
                <w:iCs/>
                <w:u w:val="single"/>
              </w:rPr>
              <w:t>Issue 5-3: Whether to introduce a mapping table between legacy measurement gap patterns and corresponding NCSG patterns</w:t>
            </w:r>
          </w:p>
          <w:p w14:paraId="61020114" w14:textId="77777777" w:rsidR="007A6E0C" w:rsidRPr="00864616" w:rsidRDefault="007A6E0C" w:rsidP="007A6E0C">
            <w:pPr>
              <w:numPr>
                <w:ilvl w:val="0"/>
                <w:numId w:val="27"/>
              </w:numPr>
              <w:overflowPunct w:val="0"/>
              <w:autoSpaceDE w:val="0"/>
              <w:autoSpaceDN w:val="0"/>
              <w:adjustRightInd w:val="0"/>
              <w:spacing w:after="120" w:line="240" w:lineRule="auto"/>
              <w:jc w:val="both"/>
              <w:textAlignment w:val="baseline"/>
              <w:rPr>
                <w:rFonts w:eastAsia="SimSun" w:cstheme="minorHAnsi"/>
                <w:bCs/>
                <w:iCs/>
                <w:color w:val="000000" w:themeColor="text1"/>
              </w:rPr>
            </w:pPr>
            <w:r w:rsidRPr="00864616">
              <w:rPr>
                <w:rFonts w:eastAsia="SimSun" w:cstheme="minorHAnsi"/>
                <w:bCs/>
                <w:iCs/>
                <w:color w:val="000000" w:themeColor="text1"/>
              </w:rPr>
              <w:t>Option 1: No</w:t>
            </w:r>
            <w:r w:rsidRPr="00864616">
              <w:rPr>
                <w:rFonts w:eastAsia="SimSun" w:cstheme="minorHAnsi" w:hint="eastAsia"/>
                <w:bCs/>
                <w:iCs/>
                <w:color w:val="000000" w:themeColor="text1"/>
              </w:rPr>
              <w:t xml:space="preserve"> </w:t>
            </w:r>
          </w:p>
          <w:p w14:paraId="24F0488A" w14:textId="77777777" w:rsidR="007A6E0C" w:rsidRPr="00864616" w:rsidRDefault="007A6E0C" w:rsidP="007A6E0C">
            <w:pPr>
              <w:numPr>
                <w:ilvl w:val="0"/>
                <w:numId w:val="27"/>
              </w:numPr>
              <w:overflowPunct w:val="0"/>
              <w:autoSpaceDE w:val="0"/>
              <w:autoSpaceDN w:val="0"/>
              <w:adjustRightInd w:val="0"/>
              <w:spacing w:after="120" w:line="240" w:lineRule="auto"/>
              <w:jc w:val="both"/>
              <w:textAlignment w:val="baseline"/>
              <w:rPr>
                <w:rFonts w:eastAsia="SimSun" w:cstheme="minorHAnsi"/>
                <w:bCs/>
                <w:iCs/>
                <w:color w:val="000000" w:themeColor="text1"/>
              </w:rPr>
            </w:pPr>
            <w:r w:rsidRPr="00864616">
              <w:rPr>
                <w:rFonts w:eastAsia="SimSun" w:cstheme="minorHAnsi"/>
                <w:bCs/>
                <w:iCs/>
                <w:color w:val="000000" w:themeColor="text1"/>
              </w:rPr>
              <w:t xml:space="preserve">Option 2: Yes </w:t>
            </w:r>
          </w:p>
          <w:p w14:paraId="4DA6F994" w14:textId="77777777" w:rsidR="00313AC4" w:rsidRDefault="00313AC4" w:rsidP="00A21DE3"/>
        </w:tc>
      </w:tr>
    </w:tbl>
    <w:p w14:paraId="7FCF2EDC" w14:textId="4A45B0BF" w:rsidR="00112F35" w:rsidRDefault="00112F35" w:rsidP="00A21DE3"/>
    <w:p w14:paraId="42BE86BF" w14:textId="6F07850F" w:rsidR="00AD0A66" w:rsidRPr="00864616" w:rsidRDefault="00E16E88" w:rsidP="00AD0A66">
      <w:pPr>
        <w:overflowPunct w:val="0"/>
        <w:autoSpaceDE w:val="0"/>
        <w:autoSpaceDN w:val="0"/>
        <w:adjustRightInd w:val="0"/>
        <w:spacing w:after="120" w:line="240" w:lineRule="auto"/>
        <w:jc w:val="both"/>
        <w:textAlignment w:val="baseline"/>
        <w:rPr>
          <w:rFonts w:eastAsia="SimSun" w:cstheme="minorHAnsi"/>
          <w:bCs/>
          <w:iCs/>
          <w:color w:val="000000" w:themeColor="text1"/>
        </w:rPr>
      </w:pPr>
      <w:r>
        <w:t>In [2]</w:t>
      </w:r>
      <w:r w:rsidR="009E45B1">
        <w:t>.</w:t>
      </w:r>
      <w:r w:rsidR="00AD0A66">
        <w:t xml:space="preserve"> It was also agreed that n</w:t>
      </w:r>
      <w:r w:rsidR="00AD0A66" w:rsidRPr="00864616">
        <w:rPr>
          <w:rFonts w:eastAsia="SimSun" w:cstheme="minorHAnsi"/>
          <w:bCs/>
          <w:iCs/>
          <w:color w:val="000000" w:themeColor="text1"/>
        </w:rPr>
        <w:t>o</w:t>
      </w:r>
      <w:r w:rsidR="00AD0A66" w:rsidRPr="00864616">
        <w:rPr>
          <w:rFonts w:eastAsia="SimSun" w:cstheme="minorHAnsi" w:hint="eastAsia"/>
          <w:bCs/>
          <w:iCs/>
          <w:color w:val="000000" w:themeColor="text1"/>
        </w:rPr>
        <w:t xml:space="preserve"> need</w:t>
      </w:r>
      <w:r w:rsidR="00AD0A66" w:rsidRPr="00864616">
        <w:rPr>
          <w:rFonts w:eastAsia="SimSun" w:cstheme="minorHAnsi"/>
          <w:bCs/>
          <w:iCs/>
          <w:color w:val="000000" w:themeColor="text1"/>
        </w:rPr>
        <w:t xml:space="preserve"> to define new transformation between NCSG and legacy gap</w:t>
      </w:r>
      <w:r w:rsidR="00AD0A66">
        <w:rPr>
          <w:rFonts w:eastAsia="SimSun" w:cstheme="minorHAnsi"/>
          <w:bCs/>
          <w:iCs/>
          <w:color w:val="000000" w:themeColor="text1"/>
        </w:rPr>
        <w:t xml:space="preserve">. In our view, </w:t>
      </w:r>
      <w:r w:rsidR="00C12D3F">
        <w:rPr>
          <w:rFonts w:eastAsia="SimSun" w:cstheme="minorHAnsi"/>
          <w:bCs/>
          <w:iCs/>
          <w:color w:val="000000" w:themeColor="text1"/>
        </w:rPr>
        <w:t xml:space="preserve">such transformation table </w:t>
      </w:r>
      <w:r w:rsidR="00C15B1A">
        <w:rPr>
          <w:rFonts w:eastAsia="SimSun" w:cstheme="minorHAnsi"/>
          <w:bCs/>
          <w:iCs/>
          <w:color w:val="000000" w:themeColor="text1"/>
        </w:rPr>
        <w:t xml:space="preserve">seems useless. The exact purpose </w:t>
      </w:r>
      <w:r w:rsidR="00645AC5">
        <w:rPr>
          <w:rFonts w:eastAsia="SimSun" w:cstheme="minorHAnsi"/>
          <w:bCs/>
          <w:iCs/>
          <w:color w:val="000000" w:themeColor="text1"/>
        </w:rPr>
        <w:t xml:space="preserve">of mapping table is </w:t>
      </w:r>
      <w:r w:rsidR="009B2C39">
        <w:rPr>
          <w:rFonts w:eastAsia="SimSun" w:cstheme="minorHAnsi"/>
          <w:bCs/>
          <w:iCs/>
          <w:color w:val="000000" w:themeColor="text1"/>
        </w:rPr>
        <w:t xml:space="preserve">a little bit confusing. </w:t>
      </w:r>
    </w:p>
    <w:p w14:paraId="0C4FEE99" w14:textId="224431CB" w:rsidR="00523FB6" w:rsidRDefault="00FB51E0" w:rsidP="00A21DE3">
      <w:r w:rsidRPr="00FB51E0">
        <w:t xml:space="preserve"> </w:t>
      </w:r>
    </w:p>
    <w:p w14:paraId="6E9A6EEB" w14:textId="2C8DAC3A" w:rsidR="00112F35" w:rsidRDefault="00E83957" w:rsidP="00A21DE3">
      <w:pPr>
        <w:rPr>
          <w:b/>
          <w:bCs/>
          <w:i/>
          <w:iCs/>
        </w:rPr>
      </w:pPr>
      <w:r w:rsidRPr="009E45B1">
        <w:rPr>
          <w:b/>
          <w:bCs/>
          <w:i/>
          <w:iCs/>
          <w:u w:val="single"/>
        </w:rPr>
        <w:lastRenderedPageBreak/>
        <w:t>Proposal</w:t>
      </w:r>
      <w:r w:rsidR="009E45B1">
        <w:rPr>
          <w:b/>
          <w:bCs/>
          <w:i/>
          <w:iCs/>
          <w:u w:val="single"/>
        </w:rPr>
        <w:t xml:space="preserve"> </w:t>
      </w:r>
      <w:r w:rsidR="00154A03">
        <w:rPr>
          <w:b/>
          <w:bCs/>
          <w:i/>
          <w:iCs/>
          <w:u w:val="single"/>
        </w:rPr>
        <w:t>6</w:t>
      </w:r>
      <w:r w:rsidRPr="009E45B1">
        <w:rPr>
          <w:b/>
          <w:bCs/>
          <w:i/>
          <w:iCs/>
          <w:u w:val="single"/>
        </w:rPr>
        <w:t>:</w:t>
      </w:r>
      <w:r w:rsidRPr="00E83957">
        <w:rPr>
          <w:b/>
          <w:bCs/>
        </w:rPr>
        <w:t xml:space="preserve"> </w:t>
      </w:r>
      <w:r w:rsidR="006D10AB" w:rsidRPr="00E83957">
        <w:rPr>
          <w:b/>
          <w:bCs/>
        </w:rPr>
        <w:t xml:space="preserve"> </w:t>
      </w:r>
      <w:r w:rsidR="009E45B1" w:rsidRPr="009E45B1">
        <w:rPr>
          <w:b/>
          <w:bCs/>
          <w:i/>
          <w:iCs/>
        </w:rPr>
        <w:t>I</w:t>
      </w:r>
      <w:r w:rsidR="00FB6952" w:rsidRPr="009E45B1">
        <w:rPr>
          <w:b/>
          <w:bCs/>
          <w:i/>
          <w:iCs/>
        </w:rPr>
        <w:t xml:space="preserve">t is unnecessary to introduce any transformation </w:t>
      </w:r>
      <w:r w:rsidR="009B2C39">
        <w:rPr>
          <w:b/>
          <w:bCs/>
          <w:i/>
          <w:iCs/>
        </w:rPr>
        <w:t>mapping table</w:t>
      </w:r>
      <w:r w:rsidR="00FB6952" w:rsidRPr="009E45B1">
        <w:rPr>
          <w:b/>
          <w:bCs/>
          <w:i/>
          <w:iCs/>
        </w:rPr>
        <w:t xml:space="preserve"> between </w:t>
      </w:r>
      <w:r w:rsidR="009E45B1">
        <w:rPr>
          <w:b/>
          <w:bCs/>
          <w:i/>
          <w:iCs/>
        </w:rPr>
        <w:t>the legacy MG and NCSG.</w:t>
      </w:r>
    </w:p>
    <w:p w14:paraId="2A8DB8D0" w14:textId="5189647C" w:rsidR="00E57BA5" w:rsidRPr="00045E4E" w:rsidRDefault="00E57BA5" w:rsidP="00E57BA5">
      <w:pPr>
        <w:pStyle w:val="Heading1"/>
        <w:numPr>
          <w:ilvl w:val="1"/>
          <w:numId w:val="1"/>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LS</w:t>
      </w:r>
    </w:p>
    <w:p w14:paraId="52EABF67" w14:textId="61A1C870" w:rsidR="002B69B2" w:rsidRDefault="00E7327C" w:rsidP="006E4D6E">
      <w:r w:rsidRPr="006E4D6E">
        <w:t xml:space="preserve">In </w:t>
      </w:r>
      <w:r w:rsidR="0028420D" w:rsidRPr="006E4D6E">
        <w:t>the</w:t>
      </w:r>
      <w:r w:rsidRPr="006E4D6E">
        <w:t xml:space="preserve"> LS </w:t>
      </w:r>
      <w:r w:rsidR="00E20F5D">
        <w:t>[5</w:t>
      </w:r>
      <w:r w:rsidRPr="006E4D6E">
        <w:t>]</w:t>
      </w:r>
      <w:r w:rsidR="002B69B2" w:rsidRPr="006E4D6E">
        <w:t>, RAN2 would like to kindly ask RAN4 question</w:t>
      </w:r>
      <w:r w:rsidR="0028420D" w:rsidRPr="006E4D6E">
        <w:t xml:space="preserve">s on </w:t>
      </w:r>
      <w:r w:rsidR="003D78E0" w:rsidRPr="006E4D6E">
        <w:t xml:space="preserve">NCSG configuration. We also provided our initial </w:t>
      </w:r>
      <w:r w:rsidR="00765C71" w:rsidRPr="006E4D6E">
        <w:t>reply below.</w:t>
      </w:r>
    </w:p>
    <w:p w14:paraId="435487B1" w14:textId="77777777" w:rsidR="00765C71" w:rsidRDefault="002B69B2" w:rsidP="002B69B2">
      <w:pPr>
        <w:numPr>
          <w:ilvl w:val="1"/>
          <w:numId w:val="28"/>
        </w:numPr>
        <w:overflowPunct w:val="0"/>
        <w:autoSpaceDE w:val="0"/>
        <w:autoSpaceDN w:val="0"/>
        <w:adjustRightInd w:val="0"/>
        <w:spacing w:before="100" w:beforeAutospacing="1" w:after="100" w:afterAutospacing="1" w:line="240" w:lineRule="auto"/>
        <w:rPr>
          <w:b/>
          <w:bCs/>
        </w:rPr>
      </w:pPr>
      <w:r w:rsidRPr="00A37952">
        <w:rPr>
          <w:b/>
          <w:bCs/>
        </w:rPr>
        <w:t>NCSG FR1 gap + NCSG FR2 gap</w:t>
      </w:r>
      <w:r w:rsidR="001474BE">
        <w:rPr>
          <w:b/>
          <w:bCs/>
        </w:rPr>
        <w:t xml:space="preserve"> </w:t>
      </w:r>
    </w:p>
    <w:p w14:paraId="12832645" w14:textId="35FDA01E" w:rsidR="002B69B2" w:rsidRDefault="001474BE" w:rsidP="00765C71">
      <w:pPr>
        <w:overflowPunct w:val="0"/>
        <w:autoSpaceDE w:val="0"/>
        <w:autoSpaceDN w:val="0"/>
        <w:adjustRightInd w:val="0"/>
        <w:spacing w:before="100" w:beforeAutospacing="1" w:after="100" w:afterAutospacing="1" w:line="240" w:lineRule="auto"/>
        <w:ind w:left="720"/>
        <w:rPr>
          <w:b/>
          <w:bCs/>
        </w:rPr>
      </w:pPr>
      <w:r w:rsidRPr="001474BE">
        <w:rPr>
          <w:b/>
          <w:bCs/>
        </w:rPr>
        <w:sym w:font="Wingdings" w:char="F0E0"/>
      </w:r>
      <w:r w:rsidR="007F3157" w:rsidRPr="009B2C39">
        <w:t>Yes</w:t>
      </w:r>
      <w:r w:rsidR="00615527" w:rsidRPr="009B2C39">
        <w:t>.</w:t>
      </w:r>
      <w:r w:rsidR="009B2C39" w:rsidRPr="009B2C39">
        <w:t xml:space="preserve"> </w:t>
      </w:r>
      <w:r w:rsidR="00FA4289">
        <w:t xml:space="preserve"> </w:t>
      </w:r>
      <w:r w:rsidR="007F3157" w:rsidRPr="009B2C39">
        <w:t xml:space="preserve">Even the open issue on </w:t>
      </w:r>
      <w:r w:rsidR="005C7196" w:rsidRPr="009B2C39">
        <w:t xml:space="preserve">whether additional UE capability is needed for per-UE or per-FR for NCSG is FFS, it is </w:t>
      </w:r>
      <w:r w:rsidR="00720675" w:rsidRPr="009B2C39">
        <w:t xml:space="preserve">obviously NCSG FR1 +NCSG FR2 is feasible when UE support the per-FR MG and NCSG, NW can configure this </w:t>
      </w:r>
      <w:r w:rsidR="00E4114F" w:rsidRPr="009B2C39">
        <w:t xml:space="preserve">combination </w:t>
      </w:r>
      <w:r w:rsidR="00720675" w:rsidRPr="009B2C39">
        <w:t>to UE</w:t>
      </w:r>
      <w:r w:rsidR="00C67F5A" w:rsidRPr="009B2C39">
        <w:t>.</w:t>
      </w:r>
    </w:p>
    <w:tbl>
      <w:tblPr>
        <w:tblStyle w:val="TableGrid"/>
        <w:tblW w:w="0" w:type="auto"/>
        <w:tblInd w:w="720" w:type="dxa"/>
        <w:tblLook w:val="04A0" w:firstRow="1" w:lastRow="0" w:firstColumn="1" w:lastColumn="0" w:noHBand="0" w:noVBand="1"/>
      </w:tblPr>
      <w:tblGrid>
        <w:gridCol w:w="8909"/>
      </w:tblGrid>
      <w:tr w:rsidR="001804BD" w14:paraId="158EBB31" w14:textId="77777777" w:rsidTr="001804BD">
        <w:tc>
          <w:tcPr>
            <w:tcW w:w="9629" w:type="dxa"/>
          </w:tcPr>
          <w:p w14:paraId="1FAFF974" w14:textId="77777777" w:rsidR="001804BD" w:rsidRDefault="001804BD" w:rsidP="001804BD">
            <w:pPr>
              <w:spacing w:after="120"/>
              <w:jc w:val="both"/>
              <w:rPr>
                <w:rFonts w:eastAsia="SimSun" w:cstheme="minorHAnsi"/>
                <w:b/>
                <w:bCs/>
                <w:iCs/>
                <w:u w:val="single"/>
              </w:rPr>
            </w:pPr>
            <w:r>
              <w:rPr>
                <w:rFonts w:eastAsia="SimSun" w:cstheme="minorHAnsi"/>
                <w:b/>
                <w:bCs/>
                <w:iCs/>
                <w:u w:val="single"/>
              </w:rPr>
              <w:t>Issue 3-2: Whether additional UE capability is needed for per-UE and per-FR differentiation for NCSG on top of that defined for legacy gap</w:t>
            </w:r>
          </w:p>
          <w:p w14:paraId="3D01A8E3" w14:textId="77777777" w:rsidR="001804BD" w:rsidRDefault="001804BD" w:rsidP="001804BD">
            <w:pPr>
              <w:spacing w:after="120"/>
              <w:jc w:val="both"/>
              <w:rPr>
                <w:rFonts w:eastAsia="SimSun" w:cstheme="minorHAnsi"/>
                <w:bCs/>
                <w:iCs/>
              </w:rPr>
            </w:pPr>
            <w:r>
              <w:rPr>
                <w:rFonts w:eastAsia="SimSun" w:cstheme="minorHAnsi"/>
                <w:color w:val="0070C0"/>
              </w:rPr>
              <w:t>Candidate options:</w:t>
            </w:r>
          </w:p>
          <w:p w14:paraId="03B8ECD4" w14:textId="77777777" w:rsidR="001804BD" w:rsidRDefault="001804BD" w:rsidP="001804BD">
            <w:pPr>
              <w:numPr>
                <w:ilvl w:val="0"/>
                <w:numId w:val="27"/>
              </w:numPr>
              <w:spacing w:after="120"/>
              <w:ind w:left="644"/>
              <w:jc w:val="both"/>
              <w:rPr>
                <w:rFonts w:eastAsia="SimSun" w:cstheme="minorHAnsi"/>
                <w:bCs/>
                <w:iCs/>
              </w:rPr>
            </w:pPr>
            <w:r>
              <w:rPr>
                <w:rFonts w:eastAsia="SimSun" w:cstheme="minorHAnsi"/>
                <w:bCs/>
                <w:iCs/>
              </w:rPr>
              <w:t xml:space="preserve">Option 1: No </w:t>
            </w:r>
            <w:r>
              <w:rPr>
                <w:rFonts w:cstheme="minorHAnsi"/>
                <w:bCs/>
                <w:iCs/>
              </w:rPr>
              <w:t>(CATT, Apple, MTK, OPPO, Nokia, E///, Intel, HW)</w:t>
            </w:r>
          </w:p>
          <w:p w14:paraId="686224C1" w14:textId="77777777" w:rsidR="001804BD" w:rsidRDefault="001804BD" w:rsidP="001804BD">
            <w:pPr>
              <w:numPr>
                <w:ilvl w:val="0"/>
                <w:numId w:val="27"/>
              </w:numPr>
              <w:spacing w:after="120"/>
              <w:ind w:left="644"/>
              <w:jc w:val="both"/>
              <w:rPr>
                <w:rFonts w:eastAsia="SimSun" w:cstheme="minorHAnsi"/>
                <w:bCs/>
                <w:iCs/>
              </w:rPr>
            </w:pPr>
            <w:r>
              <w:rPr>
                <w:rFonts w:cstheme="minorHAnsi"/>
                <w:bCs/>
                <w:iCs/>
              </w:rPr>
              <w:t xml:space="preserve">Option 2: </w:t>
            </w:r>
            <w:r>
              <w:rPr>
                <w:rFonts w:cstheme="minorHAnsi"/>
                <w:iCs/>
              </w:rPr>
              <w:t>Define a per BC indication for per FR NCSG. (HW, QC)</w:t>
            </w:r>
          </w:p>
          <w:p w14:paraId="1828F29B" w14:textId="77777777" w:rsidR="001804BD" w:rsidRDefault="001804BD" w:rsidP="001804BD">
            <w:pPr>
              <w:numPr>
                <w:ilvl w:val="0"/>
                <w:numId w:val="27"/>
              </w:numPr>
              <w:spacing w:after="120"/>
              <w:ind w:left="644"/>
              <w:jc w:val="both"/>
              <w:rPr>
                <w:rFonts w:cstheme="minorHAnsi"/>
                <w:b/>
                <w:bCs/>
                <w:i/>
                <w:iCs/>
              </w:rPr>
            </w:pPr>
            <w:r>
              <w:rPr>
                <w:rFonts w:cstheme="minorHAnsi"/>
                <w:iCs/>
              </w:rPr>
              <w:t xml:space="preserve">Option 3: do not rely on R15 capability </w:t>
            </w:r>
            <w:r>
              <w:rPr>
                <w:rFonts w:cstheme="minorHAnsi"/>
                <w:i/>
              </w:rPr>
              <w:t>independentGapConfig</w:t>
            </w:r>
            <w:r>
              <w:rPr>
                <w:rFonts w:cstheme="minorHAnsi"/>
                <w:iCs/>
              </w:rPr>
              <w:t xml:space="preserve">. Define a new NCSG per-UE and per-FR capability, e.g. </w:t>
            </w:r>
            <w:r>
              <w:rPr>
                <w:rFonts w:cstheme="minorHAnsi"/>
                <w:i/>
              </w:rPr>
              <w:t>independentNCSGConfig</w:t>
            </w:r>
            <w:r>
              <w:rPr>
                <w:rFonts w:cstheme="minorHAnsi"/>
                <w:iCs/>
              </w:rPr>
              <w:t xml:space="preserve"> (QC)</w:t>
            </w:r>
          </w:p>
          <w:p w14:paraId="3E1DBAA9" w14:textId="77777777" w:rsidR="001804BD" w:rsidRDefault="001804BD" w:rsidP="00765C71">
            <w:pPr>
              <w:overflowPunct w:val="0"/>
              <w:autoSpaceDE w:val="0"/>
              <w:autoSpaceDN w:val="0"/>
              <w:adjustRightInd w:val="0"/>
              <w:spacing w:before="100" w:beforeAutospacing="1" w:after="100" w:afterAutospacing="1" w:line="240" w:lineRule="auto"/>
              <w:rPr>
                <w:b/>
                <w:bCs/>
              </w:rPr>
            </w:pPr>
          </w:p>
        </w:tc>
      </w:tr>
    </w:tbl>
    <w:p w14:paraId="2FF7B1B0" w14:textId="77777777" w:rsidR="00765C71" w:rsidRDefault="002B69B2" w:rsidP="006D3B59">
      <w:pPr>
        <w:numPr>
          <w:ilvl w:val="1"/>
          <w:numId w:val="28"/>
        </w:numPr>
        <w:overflowPunct w:val="0"/>
        <w:autoSpaceDE w:val="0"/>
        <w:autoSpaceDN w:val="0"/>
        <w:adjustRightInd w:val="0"/>
        <w:spacing w:before="100" w:beforeAutospacing="1" w:after="100" w:afterAutospacing="1" w:line="240" w:lineRule="auto"/>
        <w:rPr>
          <w:b/>
          <w:bCs/>
        </w:rPr>
      </w:pPr>
      <w:r w:rsidRPr="00A37952">
        <w:rPr>
          <w:b/>
          <w:bCs/>
        </w:rPr>
        <w:t>Legacy FR1 gap + NCSG FR2 gap</w:t>
      </w:r>
      <w:r w:rsidR="00A04B8C">
        <w:rPr>
          <w:b/>
          <w:bCs/>
        </w:rPr>
        <w:t xml:space="preserve"> </w:t>
      </w:r>
    </w:p>
    <w:p w14:paraId="00BD132D" w14:textId="226B093F" w:rsidR="006D3B59" w:rsidRPr="00A37952" w:rsidRDefault="00A04B8C" w:rsidP="00765C71">
      <w:pPr>
        <w:overflowPunct w:val="0"/>
        <w:autoSpaceDE w:val="0"/>
        <w:autoSpaceDN w:val="0"/>
        <w:adjustRightInd w:val="0"/>
        <w:spacing w:before="100" w:beforeAutospacing="1" w:after="100" w:afterAutospacing="1" w:line="240" w:lineRule="auto"/>
        <w:ind w:left="720"/>
        <w:rPr>
          <w:b/>
          <w:bCs/>
        </w:rPr>
      </w:pPr>
      <w:r w:rsidRPr="00A04B8C">
        <w:rPr>
          <w:b/>
          <w:bCs/>
        </w:rPr>
        <w:sym w:font="Wingdings" w:char="F0E0"/>
      </w:r>
      <w:r w:rsidRPr="00FA4289">
        <w:t xml:space="preserve">Yes, </w:t>
      </w:r>
      <w:r w:rsidR="006D3B59" w:rsidRPr="00FA4289">
        <w:t>if UE support the per-FR MG and NCSG, NW can configure this to UE</w:t>
      </w:r>
    </w:p>
    <w:p w14:paraId="51BEBAE4" w14:textId="77777777" w:rsidR="00765C71" w:rsidRDefault="002B69B2" w:rsidP="003E68B4">
      <w:pPr>
        <w:numPr>
          <w:ilvl w:val="1"/>
          <w:numId w:val="28"/>
        </w:numPr>
        <w:overflowPunct w:val="0"/>
        <w:autoSpaceDE w:val="0"/>
        <w:autoSpaceDN w:val="0"/>
        <w:adjustRightInd w:val="0"/>
        <w:spacing w:before="100" w:beforeAutospacing="1" w:after="100" w:afterAutospacing="1" w:line="240" w:lineRule="auto"/>
        <w:rPr>
          <w:b/>
          <w:bCs/>
        </w:rPr>
      </w:pPr>
      <w:r w:rsidRPr="00A37952">
        <w:rPr>
          <w:b/>
          <w:bCs/>
        </w:rPr>
        <w:t>Legacy FR2 gap + NCSG FR1 gap</w:t>
      </w:r>
    </w:p>
    <w:p w14:paraId="76686EE4" w14:textId="1D149685" w:rsidR="003E68B4" w:rsidRPr="00A37952" w:rsidRDefault="003E68B4" w:rsidP="00765C71">
      <w:pPr>
        <w:overflowPunct w:val="0"/>
        <w:autoSpaceDE w:val="0"/>
        <w:autoSpaceDN w:val="0"/>
        <w:adjustRightInd w:val="0"/>
        <w:spacing w:before="100" w:beforeAutospacing="1" w:after="100" w:afterAutospacing="1" w:line="240" w:lineRule="auto"/>
        <w:ind w:left="720"/>
        <w:rPr>
          <w:b/>
          <w:bCs/>
        </w:rPr>
      </w:pPr>
      <w:r w:rsidRPr="00A04B8C">
        <w:rPr>
          <w:b/>
          <w:bCs/>
        </w:rPr>
        <w:sym w:font="Wingdings" w:char="F0E0"/>
      </w:r>
      <w:r w:rsidRPr="00FA4289">
        <w:t>Yes, if UE support the per-FR MG and NCSG, NW can configure this to UE</w:t>
      </w:r>
    </w:p>
    <w:p w14:paraId="79ACC182" w14:textId="77777777" w:rsidR="002D3BC5" w:rsidRDefault="002B69B2" w:rsidP="002B69B2">
      <w:pPr>
        <w:numPr>
          <w:ilvl w:val="1"/>
          <w:numId w:val="28"/>
        </w:numPr>
        <w:overflowPunct w:val="0"/>
        <w:autoSpaceDE w:val="0"/>
        <w:autoSpaceDN w:val="0"/>
        <w:adjustRightInd w:val="0"/>
        <w:spacing w:before="100" w:beforeAutospacing="1" w:after="100" w:afterAutospacing="1" w:line="240" w:lineRule="auto"/>
        <w:rPr>
          <w:b/>
          <w:bCs/>
        </w:rPr>
      </w:pPr>
      <w:r w:rsidRPr="00A37952">
        <w:rPr>
          <w:b/>
          <w:bCs/>
        </w:rPr>
        <w:t>One legacy perUE gap + one NCSG perUE gap</w:t>
      </w:r>
      <w:r w:rsidR="00EF7DD4">
        <w:rPr>
          <w:b/>
          <w:bCs/>
        </w:rPr>
        <w:t xml:space="preserve"> </w:t>
      </w:r>
    </w:p>
    <w:p w14:paraId="5E06870D" w14:textId="7359F697" w:rsidR="002B69B2" w:rsidRPr="00A37952" w:rsidRDefault="00EF7DD4" w:rsidP="002D3BC5">
      <w:pPr>
        <w:overflowPunct w:val="0"/>
        <w:autoSpaceDE w:val="0"/>
        <w:autoSpaceDN w:val="0"/>
        <w:adjustRightInd w:val="0"/>
        <w:spacing w:before="100" w:beforeAutospacing="1" w:after="100" w:afterAutospacing="1" w:line="240" w:lineRule="auto"/>
        <w:ind w:left="720"/>
        <w:rPr>
          <w:b/>
          <w:bCs/>
        </w:rPr>
      </w:pPr>
      <w:r w:rsidRPr="00EF7DD4">
        <w:rPr>
          <w:b/>
          <w:bCs/>
        </w:rPr>
        <w:sym w:font="Wingdings" w:char="F0E0"/>
      </w:r>
      <w:r w:rsidR="00196007" w:rsidRPr="00FA4289">
        <w:t>T</w:t>
      </w:r>
      <w:r w:rsidRPr="00FA4289">
        <w:t xml:space="preserve">his is postponed to </w:t>
      </w:r>
      <w:r w:rsidR="006D1E9E" w:rsidRPr="00FA4289">
        <w:t>joint discussion</w:t>
      </w:r>
      <w:r w:rsidR="003E68B4" w:rsidRPr="00FA4289">
        <w:t>(NCSG</w:t>
      </w:r>
      <w:r w:rsidR="003F45B7" w:rsidRPr="00FA4289">
        <w:t xml:space="preserve"> </w:t>
      </w:r>
      <w:r w:rsidR="003E68B4" w:rsidRPr="00FA4289">
        <w:t>+</w:t>
      </w:r>
      <w:r w:rsidR="003F45B7" w:rsidRPr="00FA4289">
        <w:t xml:space="preserve"> </w:t>
      </w:r>
      <w:r w:rsidR="003E68B4" w:rsidRPr="00FA4289">
        <w:t>concurrent MG)</w:t>
      </w:r>
      <w:r w:rsidR="006D1E9E" w:rsidRPr="00FA4289">
        <w:t>.</w:t>
      </w:r>
    </w:p>
    <w:p w14:paraId="56D72D8A" w14:textId="77777777" w:rsidR="002D3BC5" w:rsidRDefault="002B69B2" w:rsidP="00053971">
      <w:pPr>
        <w:numPr>
          <w:ilvl w:val="1"/>
          <w:numId w:val="28"/>
        </w:numPr>
        <w:overflowPunct w:val="0"/>
        <w:autoSpaceDE w:val="0"/>
        <w:autoSpaceDN w:val="0"/>
        <w:adjustRightInd w:val="0"/>
        <w:spacing w:before="100" w:beforeAutospacing="1" w:after="100" w:afterAutospacing="1" w:line="240" w:lineRule="auto"/>
        <w:rPr>
          <w:b/>
          <w:bCs/>
        </w:rPr>
      </w:pPr>
      <w:r w:rsidRPr="00A37952">
        <w:rPr>
          <w:b/>
          <w:bCs/>
        </w:rPr>
        <w:t>One legacy perUE gap + NCSG FR1 gap</w:t>
      </w:r>
    </w:p>
    <w:p w14:paraId="5278EBE3" w14:textId="18429DEA" w:rsidR="00053971" w:rsidRPr="00A37952" w:rsidRDefault="00053971" w:rsidP="002D3BC5">
      <w:pPr>
        <w:overflowPunct w:val="0"/>
        <w:autoSpaceDE w:val="0"/>
        <w:autoSpaceDN w:val="0"/>
        <w:adjustRightInd w:val="0"/>
        <w:spacing w:before="100" w:beforeAutospacing="1" w:after="100" w:afterAutospacing="1" w:line="240" w:lineRule="auto"/>
        <w:ind w:left="720"/>
        <w:rPr>
          <w:b/>
          <w:bCs/>
        </w:rPr>
      </w:pPr>
      <w:r w:rsidRPr="00EF7DD4">
        <w:rPr>
          <w:b/>
          <w:bCs/>
        </w:rPr>
        <w:sym w:font="Wingdings" w:char="F0E0"/>
      </w:r>
      <w:r w:rsidR="00196007" w:rsidRPr="00FA4289">
        <w:t>This</w:t>
      </w:r>
      <w:r w:rsidRPr="00FA4289">
        <w:t xml:space="preserve"> is postponed to joint discussion(NCSG</w:t>
      </w:r>
      <w:r w:rsidR="003F45B7" w:rsidRPr="00FA4289">
        <w:t xml:space="preserve"> </w:t>
      </w:r>
      <w:r w:rsidRPr="00FA4289">
        <w:t>+</w:t>
      </w:r>
      <w:r w:rsidR="003F45B7" w:rsidRPr="00FA4289">
        <w:t xml:space="preserve"> </w:t>
      </w:r>
      <w:r w:rsidRPr="00FA4289">
        <w:t>concurrent MG).</w:t>
      </w:r>
    </w:p>
    <w:p w14:paraId="1010F110" w14:textId="77777777" w:rsidR="002D3BC5" w:rsidRDefault="002B69B2" w:rsidP="00053971">
      <w:pPr>
        <w:numPr>
          <w:ilvl w:val="1"/>
          <w:numId w:val="28"/>
        </w:numPr>
        <w:overflowPunct w:val="0"/>
        <w:autoSpaceDE w:val="0"/>
        <w:autoSpaceDN w:val="0"/>
        <w:adjustRightInd w:val="0"/>
        <w:spacing w:before="100" w:beforeAutospacing="1" w:after="100" w:afterAutospacing="1" w:line="240" w:lineRule="auto"/>
        <w:rPr>
          <w:b/>
          <w:bCs/>
        </w:rPr>
      </w:pPr>
      <w:r>
        <w:rPr>
          <w:b/>
          <w:bCs/>
        </w:rPr>
        <w:t xml:space="preserve">One legacy perUE gap + </w:t>
      </w:r>
      <w:r w:rsidRPr="00A37952">
        <w:rPr>
          <w:b/>
          <w:bCs/>
        </w:rPr>
        <w:t>NCSG FR2 gap</w:t>
      </w:r>
    </w:p>
    <w:p w14:paraId="59830F94" w14:textId="0F312B41" w:rsidR="00053971" w:rsidRPr="00FA4289" w:rsidRDefault="00053971" w:rsidP="002D3BC5">
      <w:pPr>
        <w:overflowPunct w:val="0"/>
        <w:autoSpaceDE w:val="0"/>
        <w:autoSpaceDN w:val="0"/>
        <w:adjustRightInd w:val="0"/>
        <w:spacing w:before="100" w:beforeAutospacing="1" w:after="100" w:afterAutospacing="1" w:line="240" w:lineRule="auto"/>
        <w:ind w:left="720"/>
      </w:pPr>
      <w:r w:rsidRPr="00EF7DD4">
        <w:rPr>
          <w:b/>
          <w:bCs/>
        </w:rPr>
        <w:sym w:font="Wingdings" w:char="F0E0"/>
      </w:r>
      <w:r w:rsidR="00196007" w:rsidRPr="00FA4289">
        <w:t>This</w:t>
      </w:r>
      <w:r w:rsidRPr="00FA4289">
        <w:t xml:space="preserve"> is postponed to joint discussion</w:t>
      </w:r>
      <w:r w:rsidR="003F45B7" w:rsidRPr="00FA4289">
        <w:t xml:space="preserve"> </w:t>
      </w:r>
      <w:r w:rsidRPr="00FA4289">
        <w:t>(NCSG</w:t>
      </w:r>
      <w:r w:rsidR="003F45B7" w:rsidRPr="00FA4289">
        <w:t xml:space="preserve"> </w:t>
      </w:r>
      <w:r w:rsidRPr="00FA4289">
        <w:t>+</w:t>
      </w:r>
      <w:r w:rsidR="003F45B7" w:rsidRPr="00FA4289">
        <w:t xml:space="preserve"> </w:t>
      </w:r>
      <w:r w:rsidRPr="00FA4289">
        <w:t>concurrent MG).</w:t>
      </w:r>
    </w:p>
    <w:p w14:paraId="2EE39149" w14:textId="77777777" w:rsidR="00FA4289" w:rsidRDefault="00FA4289" w:rsidP="00FA4289">
      <w:pPr>
        <w:rPr>
          <w:b/>
          <w:bCs/>
          <w:i/>
          <w:iCs/>
          <w:u w:val="single"/>
        </w:rPr>
      </w:pPr>
    </w:p>
    <w:p w14:paraId="3D3805A4" w14:textId="293D4743" w:rsidR="00FA4289" w:rsidRPr="00FA4289" w:rsidRDefault="00FA4289" w:rsidP="00FA4289">
      <w:pPr>
        <w:rPr>
          <w:b/>
          <w:bCs/>
          <w:i/>
          <w:iCs/>
        </w:rPr>
      </w:pPr>
      <w:r w:rsidRPr="00FA4289">
        <w:rPr>
          <w:b/>
          <w:bCs/>
          <w:i/>
          <w:iCs/>
          <w:u w:val="single"/>
        </w:rPr>
        <w:t>Proposal 7:</w:t>
      </w:r>
      <w:r w:rsidRPr="00FA4289">
        <w:rPr>
          <w:b/>
          <w:bCs/>
          <w:i/>
          <w:iCs/>
        </w:rPr>
        <w:t xml:space="preserve"> RAN4’s reply on LS </w:t>
      </w:r>
      <w:r w:rsidRPr="00FA4289">
        <w:rPr>
          <w:rFonts w:eastAsia="MS Mincho" w:cstheme="minorHAnsi"/>
          <w:b/>
          <w:bCs/>
          <w:i/>
          <w:iCs/>
        </w:rPr>
        <w:t>R2-2201935 can be:</w:t>
      </w:r>
    </w:p>
    <w:p w14:paraId="1B9C0C9B" w14:textId="77777777" w:rsidR="00FA4289" w:rsidRPr="00A37952" w:rsidRDefault="00FA4289" w:rsidP="00FA4289">
      <w:pPr>
        <w:overflowPunct w:val="0"/>
        <w:autoSpaceDE w:val="0"/>
        <w:autoSpaceDN w:val="0"/>
        <w:adjustRightInd w:val="0"/>
        <w:spacing w:before="100" w:beforeAutospacing="1" w:after="100" w:afterAutospacing="1"/>
        <w:rPr>
          <w:b/>
          <w:bCs/>
        </w:rPr>
      </w:pPr>
      <w:r w:rsidRPr="009E65AE">
        <w:rPr>
          <w:rFonts w:ascii="Arial" w:eastAsia="DengXian" w:hAnsi="Arial" w:cs="Arial"/>
          <w:b/>
          <w:bCs/>
          <w:sz w:val="20"/>
          <w:szCs w:val="20"/>
        </w:rPr>
        <w:t>Q:</w:t>
      </w:r>
      <w:r>
        <w:rPr>
          <w:rFonts w:ascii="Arial" w:eastAsia="DengXian" w:hAnsi="Arial" w:cs="Arial"/>
          <w:sz w:val="20"/>
          <w:szCs w:val="20"/>
        </w:rPr>
        <w:t xml:space="preserve"> </w:t>
      </w:r>
      <w:r w:rsidRPr="00312AB5">
        <w:rPr>
          <w:rFonts w:ascii="Arial" w:eastAsia="DengXian" w:hAnsi="Arial" w:cs="Arial"/>
          <w:b/>
          <w:bCs/>
          <w:sz w:val="20"/>
          <w:szCs w:val="20"/>
        </w:rPr>
        <w:t>W</w:t>
      </w:r>
      <w:r w:rsidRPr="00A37952">
        <w:rPr>
          <w:b/>
          <w:bCs/>
        </w:rPr>
        <w:t>hether to support simultaneous configurations on the following combinations?</w:t>
      </w:r>
    </w:p>
    <w:p w14:paraId="4C9C691B" w14:textId="77777777" w:rsidR="00FA4289" w:rsidRDefault="00FA4289" w:rsidP="00F54017">
      <w:pPr>
        <w:numPr>
          <w:ilvl w:val="1"/>
          <w:numId w:val="29"/>
        </w:numPr>
        <w:overflowPunct w:val="0"/>
        <w:autoSpaceDE w:val="0"/>
        <w:autoSpaceDN w:val="0"/>
        <w:adjustRightInd w:val="0"/>
        <w:spacing w:before="100" w:beforeAutospacing="1" w:after="100" w:afterAutospacing="1" w:line="240" w:lineRule="auto"/>
        <w:rPr>
          <w:b/>
          <w:bCs/>
        </w:rPr>
      </w:pPr>
      <w:r w:rsidRPr="00A37952">
        <w:rPr>
          <w:b/>
          <w:bCs/>
        </w:rPr>
        <w:lastRenderedPageBreak/>
        <w:t>NCSG FR1 gap + NCSG FR2 gap</w:t>
      </w:r>
      <w:r>
        <w:rPr>
          <w:b/>
          <w:bCs/>
        </w:rPr>
        <w:t xml:space="preserve"> </w:t>
      </w:r>
    </w:p>
    <w:p w14:paraId="7032C6BE" w14:textId="77777777" w:rsidR="00F54017" w:rsidRDefault="00FA4289" w:rsidP="00F54017">
      <w:pPr>
        <w:overflowPunct w:val="0"/>
        <w:autoSpaceDE w:val="0"/>
        <w:autoSpaceDN w:val="0"/>
        <w:adjustRightInd w:val="0"/>
        <w:spacing w:before="100" w:beforeAutospacing="1" w:after="100" w:afterAutospacing="1" w:line="240" w:lineRule="auto"/>
        <w:ind w:left="720"/>
      </w:pPr>
      <w:r w:rsidRPr="001474BE">
        <w:rPr>
          <w:b/>
          <w:bCs/>
        </w:rPr>
        <w:sym w:font="Wingdings" w:char="F0E0"/>
      </w:r>
      <w:r w:rsidRPr="009B2C39">
        <w:t xml:space="preserve">Yes. </w:t>
      </w:r>
      <w:r>
        <w:t xml:space="preserve"> </w:t>
      </w:r>
    </w:p>
    <w:p w14:paraId="20CAFC70" w14:textId="037D1246" w:rsidR="00FA4289" w:rsidRDefault="00FA4289" w:rsidP="00F54017">
      <w:pPr>
        <w:numPr>
          <w:ilvl w:val="1"/>
          <w:numId w:val="29"/>
        </w:numPr>
        <w:overflowPunct w:val="0"/>
        <w:autoSpaceDE w:val="0"/>
        <w:autoSpaceDN w:val="0"/>
        <w:adjustRightInd w:val="0"/>
        <w:spacing w:before="100" w:beforeAutospacing="1" w:after="100" w:afterAutospacing="1" w:line="240" w:lineRule="auto"/>
        <w:rPr>
          <w:b/>
          <w:bCs/>
        </w:rPr>
      </w:pPr>
      <w:r w:rsidRPr="00A37952">
        <w:rPr>
          <w:b/>
          <w:bCs/>
        </w:rPr>
        <w:t>Legacy FR1 gap + NCSG FR2 gap</w:t>
      </w:r>
      <w:r>
        <w:rPr>
          <w:b/>
          <w:bCs/>
        </w:rPr>
        <w:t xml:space="preserve"> </w:t>
      </w:r>
    </w:p>
    <w:p w14:paraId="2643150E" w14:textId="1F81A22C" w:rsidR="00FA4289" w:rsidRPr="00A37952" w:rsidRDefault="00FA4289" w:rsidP="00FA4289">
      <w:pPr>
        <w:overflowPunct w:val="0"/>
        <w:autoSpaceDE w:val="0"/>
        <w:autoSpaceDN w:val="0"/>
        <w:adjustRightInd w:val="0"/>
        <w:spacing w:before="100" w:beforeAutospacing="1" w:after="100" w:afterAutospacing="1" w:line="240" w:lineRule="auto"/>
        <w:ind w:left="720"/>
        <w:rPr>
          <w:b/>
          <w:bCs/>
        </w:rPr>
      </w:pPr>
      <w:r w:rsidRPr="00A04B8C">
        <w:rPr>
          <w:b/>
          <w:bCs/>
        </w:rPr>
        <w:sym w:font="Wingdings" w:char="F0E0"/>
      </w:r>
      <w:r>
        <w:rPr>
          <w:b/>
          <w:bCs/>
        </w:rPr>
        <w:t>Yes</w:t>
      </w:r>
    </w:p>
    <w:p w14:paraId="768B6EAF" w14:textId="77777777" w:rsidR="00FA4289" w:rsidRDefault="00FA4289" w:rsidP="00F54017">
      <w:pPr>
        <w:numPr>
          <w:ilvl w:val="1"/>
          <w:numId w:val="29"/>
        </w:numPr>
        <w:overflowPunct w:val="0"/>
        <w:autoSpaceDE w:val="0"/>
        <w:autoSpaceDN w:val="0"/>
        <w:adjustRightInd w:val="0"/>
        <w:spacing w:before="100" w:beforeAutospacing="1" w:after="100" w:afterAutospacing="1" w:line="240" w:lineRule="auto"/>
        <w:rPr>
          <w:b/>
          <w:bCs/>
        </w:rPr>
      </w:pPr>
      <w:r w:rsidRPr="00A37952">
        <w:rPr>
          <w:b/>
          <w:bCs/>
        </w:rPr>
        <w:t>Legacy FR2 gap + NCSG FR1 gap</w:t>
      </w:r>
    </w:p>
    <w:p w14:paraId="5E221D0B" w14:textId="4B372A8E" w:rsidR="00FA4289" w:rsidRPr="00A37952" w:rsidRDefault="00FA4289" w:rsidP="00FA4289">
      <w:pPr>
        <w:overflowPunct w:val="0"/>
        <w:autoSpaceDE w:val="0"/>
        <w:autoSpaceDN w:val="0"/>
        <w:adjustRightInd w:val="0"/>
        <w:spacing w:before="100" w:beforeAutospacing="1" w:after="100" w:afterAutospacing="1" w:line="240" w:lineRule="auto"/>
        <w:ind w:left="720"/>
        <w:rPr>
          <w:b/>
          <w:bCs/>
        </w:rPr>
      </w:pPr>
      <w:r w:rsidRPr="00A04B8C">
        <w:rPr>
          <w:b/>
          <w:bCs/>
        </w:rPr>
        <w:sym w:font="Wingdings" w:char="F0E0"/>
      </w:r>
      <w:r>
        <w:rPr>
          <w:b/>
          <w:bCs/>
        </w:rPr>
        <w:t>Yes</w:t>
      </w:r>
    </w:p>
    <w:p w14:paraId="5DC1175F" w14:textId="77777777" w:rsidR="00FA4289" w:rsidRDefault="00FA4289" w:rsidP="00F54017">
      <w:pPr>
        <w:numPr>
          <w:ilvl w:val="1"/>
          <w:numId w:val="29"/>
        </w:numPr>
        <w:overflowPunct w:val="0"/>
        <w:autoSpaceDE w:val="0"/>
        <w:autoSpaceDN w:val="0"/>
        <w:adjustRightInd w:val="0"/>
        <w:spacing w:before="100" w:beforeAutospacing="1" w:after="100" w:afterAutospacing="1" w:line="240" w:lineRule="auto"/>
        <w:rPr>
          <w:b/>
          <w:bCs/>
        </w:rPr>
      </w:pPr>
      <w:r w:rsidRPr="00A37952">
        <w:rPr>
          <w:b/>
          <w:bCs/>
        </w:rPr>
        <w:t>One legacy perUE gap + one NCSG perUE gap</w:t>
      </w:r>
      <w:r>
        <w:rPr>
          <w:b/>
          <w:bCs/>
        </w:rPr>
        <w:t xml:space="preserve"> </w:t>
      </w:r>
    </w:p>
    <w:p w14:paraId="53AA7253" w14:textId="77777777" w:rsidR="00FA4289" w:rsidRPr="00A37952" w:rsidRDefault="00FA4289" w:rsidP="00FA4289">
      <w:pPr>
        <w:overflowPunct w:val="0"/>
        <w:autoSpaceDE w:val="0"/>
        <w:autoSpaceDN w:val="0"/>
        <w:adjustRightInd w:val="0"/>
        <w:spacing w:before="100" w:beforeAutospacing="1" w:after="100" w:afterAutospacing="1" w:line="240" w:lineRule="auto"/>
        <w:ind w:left="720"/>
        <w:rPr>
          <w:b/>
          <w:bCs/>
        </w:rPr>
      </w:pPr>
      <w:r w:rsidRPr="00EF7DD4">
        <w:rPr>
          <w:b/>
          <w:bCs/>
        </w:rPr>
        <w:sym w:font="Wingdings" w:char="F0E0"/>
      </w:r>
      <w:r>
        <w:rPr>
          <w:b/>
          <w:bCs/>
        </w:rPr>
        <w:t>This is postponed to joint discussion(NCSG + concurrent MG).</w:t>
      </w:r>
    </w:p>
    <w:p w14:paraId="4CF0B9AF" w14:textId="77777777" w:rsidR="00FA4289" w:rsidRDefault="00FA4289" w:rsidP="00F54017">
      <w:pPr>
        <w:numPr>
          <w:ilvl w:val="1"/>
          <w:numId w:val="29"/>
        </w:numPr>
        <w:overflowPunct w:val="0"/>
        <w:autoSpaceDE w:val="0"/>
        <w:autoSpaceDN w:val="0"/>
        <w:adjustRightInd w:val="0"/>
        <w:spacing w:before="100" w:beforeAutospacing="1" w:after="100" w:afterAutospacing="1" w:line="240" w:lineRule="auto"/>
        <w:rPr>
          <w:b/>
          <w:bCs/>
        </w:rPr>
      </w:pPr>
      <w:r w:rsidRPr="00A37952">
        <w:rPr>
          <w:b/>
          <w:bCs/>
        </w:rPr>
        <w:t>One legacy perUE gap + NCSG FR1 gap</w:t>
      </w:r>
    </w:p>
    <w:p w14:paraId="4A105F1E" w14:textId="77777777" w:rsidR="00FA4289" w:rsidRPr="00A37952" w:rsidRDefault="00FA4289" w:rsidP="00FA4289">
      <w:pPr>
        <w:overflowPunct w:val="0"/>
        <w:autoSpaceDE w:val="0"/>
        <w:autoSpaceDN w:val="0"/>
        <w:adjustRightInd w:val="0"/>
        <w:spacing w:before="100" w:beforeAutospacing="1" w:after="100" w:afterAutospacing="1" w:line="240" w:lineRule="auto"/>
        <w:ind w:left="720"/>
        <w:rPr>
          <w:b/>
          <w:bCs/>
        </w:rPr>
      </w:pPr>
      <w:r w:rsidRPr="00EF7DD4">
        <w:rPr>
          <w:b/>
          <w:bCs/>
        </w:rPr>
        <w:sym w:font="Wingdings" w:char="F0E0"/>
      </w:r>
      <w:r>
        <w:rPr>
          <w:b/>
          <w:bCs/>
        </w:rPr>
        <w:t>This is postponed to joint discussion(NCSG + concurrent MG).</w:t>
      </w:r>
    </w:p>
    <w:p w14:paraId="711DD4FE" w14:textId="77777777" w:rsidR="00FA4289" w:rsidRDefault="00FA4289" w:rsidP="00F54017">
      <w:pPr>
        <w:numPr>
          <w:ilvl w:val="1"/>
          <w:numId w:val="29"/>
        </w:numPr>
        <w:overflowPunct w:val="0"/>
        <w:autoSpaceDE w:val="0"/>
        <w:autoSpaceDN w:val="0"/>
        <w:adjustRightInd w:val="0"/>
        <w:spacing w:before="100" w:beforeAutospacing="1" w:after="100" w:afterAutospacing="1" w:line="240" w:lineRule="auto"/>
        <w:rPr>
          <w:b/>
          <w:bCs/>
        </w:rPr>
      </w:pPr>
      <w:r>
        <w:rPr>
          <w:b/>
          <w:bCs/>
        </w:rPr>
        <w:t xml:space="preserve">One legacy perUE gap + </w:t>
      </w:r>
      <w:r w:rsidRPr="00A37952">
        <w:rPr>
          <w:b/>
          <w:bCs/>
        </w:rPr>
        <w:t>NCSG FR2 gap</w:t>
      </w:r>
    </w:p>
    <w:p w14:paraId="2080FEF9" w14:textId="77777777" w:rsidR="00FA4289" w:rsidRPr="002D3BC5" w:rsidRDefault="00FA4289" w:rsidP="00FA4289">
      <w:pPr>
        <w:overflowPunct w:val="0"/>
        <w:autoSpaceDE w:val="0"/>
        <w:autoSpaceDN w:val="0"/>
        <w:adjustRightInd w:val="0"/>
        <w:spacing w:before="100" w:beforeAutospacing="1" w:after="100" w:afterAutospacing="1" w:line="240" w:lineRule="auto"/>
        <w:ind w:left="720"/>
        <w:rPr>
          <w:b/>
          <w:bCs/>
        </w:rPr>
      </w:pPr>
      <w:r w:rsidRPr="00EF7DD4">
        <w:rPr>
          <w:b/>
          <w:bCs/>
        </w:rPr>
        <w:sym w:font="Wingdings" w:char="F0E0"/>
      </w:r>
      <w:r w:rsidRPr="002D3BC5">
        <w:rPr>
          <w:b/>
          <w:bCs/>
        </w:rPr>
        <w:t>This is postponed to joint discussion</w:t>
      </w:r>
      <w:r>
        <w:rPr>
          <w:b/>
          <w:bCs/>
        </w:rPr>
        <w:t xml:space="preserve"> </w:t>
      </w:r>
      <w:r w:rsidRPr="002D3BC5">
        <w:rPr>
          <w:b/>
          <w:bCs/>
        </w:rPr>
        <w:t>(NCSG</w:t>
      </w:r>
      <w:r>
        <w:rPr>
          <w:b/>
          <w:bCs/>
        </w:rPr>
        <w:t xml:space="preserve"> </w:t>
      </w:r>
      <w:r w:rsidRPr="002D3BC5">
        <w:rPr>
          <w:b/>
          <w:bCs/>
        </w:rPr>
        <w:t>+</w:t>
      </w:r>
      <w:r>
        <w:rPr>
          <w:b/>
          <w:bCs/>
        </w:rPr>
        <w:t xml:space="preserve"> </w:t>
      </w:r>
      <w:r w:rsidRPr="002D3BC5">
        <w:rPr>
          <w:b/>
          <w:bCs/>
        </w:rPr>
        <w:t>concurrent MG).</w:t>
      </w:r>
    </w:p>
    <w:p w14:paraId="5BBEC0AF" w14:textId="77777777" w:rsidR="00D96D59" w:rsidRPr="00E83957" w:rsidRDefault="00D96D59" w:rsidP="00A21DE3">
      <w:pPr>
        <w:rPr>
          <w:b/>
          <w:bCs/>
        </w:rPr>
      </w:pPr>
    </w:p>
    <w:p w14:paraId="2F38287E" w14:textId="6C927147" w:rsidR="00CE0D5E" w:rsidRPr="00645EE9" w:rsidRDefault="00CE0D5E"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51E59185" w:rsidR="00CE0D5E" w:rsidRDefault="00E51FC9" w:rsidP="008F0D47">
      <w:pPr>
        <w:rPr>
          <w:rFonts w:cstheme="minorHAnsi"/>
        </w:rPr>
      </w:pPr>
      <w:r w:rsidRPr="009309D1">
        <w:rPr>
          <w:rFonts w:cstheme="minorHAnsi"/>
        </w:rPr>
        <w:t xml:space="preserve">In this contribution, serval issues related to the measurement gap enhancement WI are discussed. The proposals can be </w:t>
      </w:r>
      <w:r w:rsidR="000D1A4F">
        <w:rPr>
          <w:rFonts w:cstheme="minorHAnsi"/>
        </w:rPr>
        <w:t>drawn</w:t>
      </w:r>
      <w:r w:rsidRPr="009309D1">
        <w:rPr>
          <w:rFonts w:cstheme="minorHAnsi"/>
        </w:rPr>
        <w:t xml:space="preserve"> as</w:t>
      </w:r>
      <w:r w:rsidR="00611580" w:rsidRPr="00645EE9">
        <w:rPr>
          <w:rFonts w:cstheme="minorHAnsi"/>
        </w:rPr>
        <w:t>:</w:t>
      </w:r>
      <w:r w:rsidR="00CE0D5E" w:rsidRPr="00645EE9">
        <w:rPr>
          <w:rFonts w:cstheme="minorHAnsi"/>
        </w:rPr>
        <w:t xml:space="preserve"> </w:t>
      </w:r>
    </w:p>
    <w:p w14:paraId="72C956FA" w14:textId="77777777" w:rsidR="00455E19" w:rsidRDefault="00455E19" w:rsidP="00455E19">
      <w:pPr>
        <w:pStyle w:val="BodyText"/>
        <w:rPr>
          <w:b/>
          <w:bCs/>
          <w:i/>
          <w:iCs/>
        </w:rPr>
      </w:pPr>
      <w:r w:rsidRPr="00AB298C">
        <w:rPr>
          <w:b/>
          <w:bCs/>
          <w:i/>
          <w:iCs/>
          <w:u w:val="single"/>
        </w:rPr>
        <w:t>Proposal</w:t>
      </w:r>
      <w:r>
        <w:rPr>
          <w:b/>
          <w:bCs/>
          <w:i/>
          <w:iCs/>
          <w:u w:val="single"/>
        </w:rPr>
        <w:t xml:space="preserve"> 1</w:t>
      </w:r>
      <w:r w:rsidRPr="00AB298C">
        <w:rPr>
          <w:b/>
          <w:bCs/>
          <w:i/>
          <w:iCs/>
          <w:u w:val="single"/>
        </w:rPr>
        <w:t>:</w:t>
      </w:r>
      <w:r w:rsidRPr="00AB298C">
        <w:rPr>
          <w:b/>
          <w:bCs/>
          <w:i/>
          <w:iCs/>
        </w:rPr>
        <w:t xml:space="preserve"> </w:t>
      </w:r>
      <w:r w:rsidRPr="00C37315">
        <w:rPr>
          <w:b/>
          <w:bCs/>
          <w:i/>
          <w:iCs/>
        </w:rPr>
        <w:t>CSI-RS based inter-frequency measurement</w:t>
      </w:r>
      <w:r>
        <w:rPr>
          <w:b/>
          <w:bCs/>
          <w:i/>
          <w:iCs/>
        </w:rPr>
        <w:t xml:space="preserve"> with NR NCSG </w:t>
      </w:r>
      <w:r w:rsidRPr="00AB298C">
        <w:rPr>
          <w:b/>
          <w:bCs/>
          <w:i/>
          <w:iCs/>
        </w:rPr>
        <w:t>can be deprioritized</w:t>
      </w:r>
      <w:r>
        <w:rPr>
          <w:b/>
          <w:bCs/>
          <w:i/>
          <w:iCs/>
        </w:rPr>
        <w:t xml:space="preserve"> in Rel17</w:t>
      </w:r>
      <w:r w:rsidRPr="00AB298C">
        <w:rPr>
          <w:b/>
          <w:bCs/>
          <w:i/>
          <w:iCs/>
        </w:rPr>
        <w:t xml:space="preserve">. </w:t>
      </w:r>
    </w:p>
    <w:p w14:paraId="651EA146" w14:textId="77777777" w:rsidR="00455E19" w:rsidRPr="000809F7" w:rsidRDefault="00455E19" w:rsidP="00455E19">
      <w:pPr>
        <w:overflowPunct w:val="0"/>
        <w:autoSpaceDE w:val="0"/>
        <w:autoSpaceDN w:val="0"/>
        <w:adjustRightInd w:val="0"/>
        <w:spacing w:after="120" w:line="240" w:lineRule="auto"/>
        <w:jc w:val="both"/>
        <w:textAlignment w:val="baseline"/>
        <w:rPr>
          <w:rFonts w:eastAsia="SimSun" w:cstheme="minorHAnsi"/>
          <w:b/>
          <w:bCs/>
          <w:i/>
        </w:rPr>
      </w:pPr>
      <w:r w:rsidRPr="000809F7">
        <w:rPr>
          <w:rFonts w:eastAsia="SimSun" w:cstheme="minorHAnsi"/>
          <w:b/>
          <w:bCs/>
          <w:i/>
          <w:u w:val="single"/>
        </w:rPr>
        <w:t xml:space="preserve">Proposal </w:t>
      </w:r>
      <w:r>
        <w:rPr>
          <w:rFonts w:eastAsia="SimSun" w:cstheme="minorHAnsi"/>
          <w:b/>
          <w:bCs/>
          <w:i/>
          <w:u w:val="single"/>
        </w:rPr>
        <w:t>2</w:t>
      </w:r>
      <w:r w:rsidRPr="000809F7">
        <w:rPr>
          <w:rFonts w:eastAsia="SimSun" w:cstheme="minorHAnsi"/>
          <w:b/>
          <w:bCs/>
          <w:i/>
        </w:rPr>
        <w:t xml:space="preserve">: </w:t>
      </w:r>
      <w:r w:rsidRPr="000809F7">
        <w:rPr>
          <w:rFonts w:cstheme="minorHAnsi"/>
          <w:b/>
          <w:bCs/>
          <w:i/>
        </w:rPr>
        <w:t>NO additional mandatory NCSG patterns beside #0 , #1, #13,#14(for FR2)</w:t>
      </w:r>
      <w:r w:rsidRPr="000809F7">
        <w:rPr>
          <w:rFonts w:eastAsia="SimSun" w:cstheme="minorHAnsi"/>
          <w:b/>
          <w:bCs/>
          <w:i/>
        </w:rPr>
        <w:t xml:space="preserve">. </w:t>
      </w:r>
    </w:p>
    <w:p w14:paraId="0E561F59" w14:textId="77777777" w:rsidR="00455E19" w:rsidRDefault="00455E19" w:rsidP="00455E19">
      <w:pPr>
        <w:overflowPunct w:val="0"/>
        <w:autoSpaceDE w:val="0"/>
        <w:autoSpaceDN w:val="0"/>
        <w:adjustRightInd w:val="0"/>
        <w:spacing w:after="120" w:line="240" w:lineRule="auto"/>
        <w:jc w:val="both"/>
        <w:textAlignment w:val="baseline"/>
        <w:rPr>
          <w:rFonts w:eastAsia="SimSun" w:cstheme="minorHAnsi"/>
          <w:b/>
          <w:bCs/>
          <w:i/>
          <w:iCs/>
        </w:rPr>
      </w:pPr>
      <w:r w:rsidRPr="006D0A1F">
        <w:rPr>
          <w:rFonts w:eastAsia="SimSun" w:cstheme="minorHAnsi"/>
          <w:b/>
          <w:bCs/>
          <w:i/>
          <w:u w:val="single"/>
        </w:rPr>
        <w:t xml:space="preserve">Proposal </w:t>
      </w:r>
      <w:r>
        <w:rPr>
          <w:rFonts w:eastAsia="SimSun" w:cstheme="minorHAnsi"/>
          <w:b/>
          <w:bCs/>
          <w:i/>
          <w:u w:val="single"/>
        </w:rPr>
        <w:t>3</w:t>
      </w:r>
      <w:r>
        <w:rPr>
          <w:rFonts w:eastAsia="SimSun" w:cstheme="minorHAnsi"/>
          <w:b/>
          <w:bCs/>
          <w:i/>
        </w:rPr>
        <w:t xml:space="preserve">: </w:t>
      </w:r>
      <w:r w:rsidRPr="006048C3">
        <w:rPr>
          <w:rFonts w:cstheme="minorHAnsi"/>
          <w:b/>
          <w:bCs/>
          <w:i/>
          <w:iCs/>
        </w:rPr>
        <w:t>How to indicate support of NR-only NCSG pattern is up to RAN2</w:t>
      </w:r>
      <w:r w:rsidRPr="006048C3">
        <w:rPr>
          <w:rFonts w:eastAsia="SimSun" w:cstheme="minorHAnsi"/>
          <w:b/>
          <w:bCs/>
          <w:i/>
          <w:iCs/>
        </w:rPr>
        <w:t>.</w:t>
      </w:r>
    </w:p>
    <w:p w14:paraId="4A19401E" w14:textId="77777777" w:rsidR="00455E19" w:rsidRPr="00552714" w:rsidRDefault="00455E19" w:rsidP="00455E19">
      <w:pPr>
        <w:overflowPunct w:val="0"/>
        <w:autoSpaceDE w:val="0"/>
        <w:autoSpaceDN w:val="0"/>
        <w:adjustRightInd w:val="0"/>
        <w:spacing w:after="120" w:line="240" w:lineRule="auto"/>
        <w:jc w:val="both"/>
        <w:textAlignment w:val="baseline"/>
        <w:rPr>
          <w:rFonts w:eastAsia="SimSun" w:cstheme="minorHAnsi"/>
          <w:b/>
          <w:bCs/>
          <w:i/>
        </w:rPr>
      </w:pPr>
      <w:r w:rsidRPr="00552714">
        <w:rPr>
          <w:rFonts w:eastAsia="SimSun" w:cstheme="minorHAnsi"/>
          <w:b/>
          <w:bCs/>
          <w:i/>
          <w:u w:val="single"/>
        </w:rPr>
        <w:t xml:space="preserve">Proposal </w:t>
      </w:r>
      <w:r>
        <w:rPr>
          <w:rFonts w:eastAsia="SimSun" w:cstheme="minorHAnsi"/>
          <w:b/>
          <w:bCs/>
          <w:i/>
          <w:u w:val="single"/>
        </w:rPr>
        <w:t>4</w:t>
      </w:r>
      <w:r w:rsidRPr="00552714">
        <w:rPr>
          <w:rFonts w:eastAsia="SimSun" w:cstheme="minorHAnsi"/>
          <w:b/>
          <w:bCs/>
          <w:i/>
        </w:rPr>
        <w:t xml:space="preserve">: </w:t>
      </w:r>
      <w:r w:rsidRPr="00552714">
        <w:rPr>
          <w:rFonts w:cstheme="minorHAnsi"/>
          <w:b/>
          <w:bCs/>
          <w:i/>
        </w:rPr>
        <w:t>The offset of NCSG refers to the starting point of VIL1</w:t>
      </w:r>
      <w:r w:rsidRPr="00552714">
        <w:rPr>
          <w:rFonts w:eastAsia="SimSun" w:cstheme="minorHAnsi"/>
          <w:b/>
          <w:bCs/>
          <w:i/>
        </w:rPr>
        <w:t>.</w:t>
      </w:r>
    </w:p>
    <w:p w14:paraId="17F7E10C" w14:textId="77777777" w:rsidR="00455E19" w:rsidRDefault="00455E19" w:rsidP="00455E19">
      <w:r w:rsidRPr="006D0A1F">
        <w:rPr>
          <w:rFonts w:eastAsia="SimSun" w:cstheme="minorHAnsi"/>
          <w:b/>
          <w:bCs/>
          <w:i/>
          <w:u w:val="single"/>
        </w:rPr>
        <w:t xml:space="preserve">Proposal </w:t>
      </w:r>
      <w:r>
        <w:rPr>
          <w:rFonts w:eastAsia="SimSun" w:cstheme="minorHAnsi"/>
          <w:b/>
          <w:bCs/>
          <w:i/>
          <w:u w:val="single"/>
        </w:rPr>
        <w:t>5</w:t>
      </w:r>
      <w:r>
        <w:rPr>
          <w:rFonts w:eastAsia="SimSun" w:cstheme="minorHAnsi"/>
          <w:b/>
          <w:bCs/>
          <w:i/>
        </w:rPr>
        <w:t xml:space="preserve">: </w:t>
      </w:r>
      <w:r w:rsidRPr="00122A24">
        <w:rPr>
          <w:rFonts w:eastAsia="SimSun" w:cstheme="minorHAnsi"/>
          <w:b/>
          <w:bCs/>
          <w:i/>
        </w:rPr>
        <w:t>NO additional UE capability is needed for per-UE and per-FR differentiation for NCSG on top of that defined for legacy gap</w:t>
      </w:r>
      <w:r>
        <w:rPr>
          <w:rFonts w:eastAsia="SimSun" w:cstheme="minorHAnsi"/>
          <w:b/>
          <w:bCs/>
          <w:i/>
        </w:rPr>
        <w:t>.</w:t>
      </w:r>
    </w:p>
    <w:p w14:paraId="49E1FA13" w14:textId="77777777" w:rsidR="00455E19" w:rsidRDefault="00455E19" w:rsidP="00455E19">
      <w:pPr>
        <w:rPr>
          <w:b/>
          <w:bCs/>
          <w:i/>
          <w:iCs/>
        </w:rPr>
      </w:pPr>
      <w:r w:rsidRPr="009E45B1">
        <w:rPr>
          <w:b/>
          <w:bCs/>
          <w:i/>
          <w:iCs/>
          <w:u w:val="single"/>
        </w:rPr>
        <w:t>Proposal</w:t>
      </w:r>
      <w:r>
        <w:rPr>
          <w:b/>
          <w:bCs/>
          <w:i/>
          <w:iCs/>
          <w:u w:val="single"/>
        </w:rPr>
        <w:t xml:space="preserve"> 6</w:t>
      </w:r>
      <w:r w:rsidRPr="009E45B1">
        <w:rPr>
          <w:b/>
          <w:bCs/>
          <w:i/>
          <w:iCs/>
          <w:u w:val="single"/>
        </w:rPr>
        <w:t>:</w:t>
      </w:r>
      <w:r w:rsidRPr="00E83957">
        <w:rPr>
          <w:b/>
          <w:bCs/>
        </w:rPr>
        <w:t xml:space="preserve">  </w:t>
      </w:r>
      <w:r w:rsidRPr="009E45B1">
        <w:rPr>
          <w:b/>
          <w:bCs/>
          <w:i/>
          <w:iCs/>
        </w:rPr>
        <w:t xml:space="preserve">It is unnecessary to introduce any transformation </w:t>
      </w:r>
      <w:r>
        <w:rPr>
          <w:b/>
          <w:bCs/>
          <w:i/>
          <w:iCs/>
        </w:rPr>
        <w:t>mapping table</w:t>
      </w:r>
      <w:r w:rsidRPr="009E45B1">
        <w:rPr>
          <w:b/>
          <w:bCs/>
          <w:i/>
          <w:iCs/>
        </w:rPr>
        <w:t xml:space="preserve"> between </w:t>
      </w:r>
      <w:r>
        <w:rPr>
          <w:b/>
          <w:bCs/>
          <w:i/>
          <w:iCs/>
        </w:rPr>
        <w:t>the legacy MG and NCSG.</w:t>
      </w:r>
    </w:p>
    <w:p w14:paraId="68190D76" w14:textId="77777777" w:rsidR="00455E19" w:rsidRPr="00FA4289" w:rsidRDefault="00455E19" w:rsidP="00455E19">
      <w:pPr>
        <w:rPr>
          <w:b/>
          <w:bCs/>
          <w:i/>
          <w:iCs/>
        </w:rPr>
      </w:pPr>
      <w:r w:rsidRPr="00FA4289">
        <w:rPr>
          <w:b/>
          <w:bCs/>
          <w:i/>
          <w:iCs/>
          <w:u w:val="single"/>
        </w:rPr>
        <w:t>Proposal 7:</w:t>
      </w:r>
      <w:r w:rsidRPr="00FA4289">
        <w:rPr>
          <w:b/>
          <w:bCs/>
          <w:i/>
          <w:iCs/>
        </w:rPr>
        <w:t xml:space="preserve"> RAN4’s reply on LS </w:t>
      </w:r>
      <w:r w:rsidRPr="00FA4289">
        <w:rPr>
          <w:rFonts w:eastAsia="MS Mincho" w:cstheme="minorHAnsi"/>
          <w:b/>
          <w:bCs/>
          <w:i/>
          <w:iCs/>
        </w:rPr>
        <w:t>R2-2201935 can be:</w:t>
      </w:r>
    </w:p>
    <w:p w14:paraId="242652D4" w14:textId="77A8E777" w:rsidR="00455E19" w:rsidRPr="00A37952" w:rsidRDefault="00D169AB" w:rsidP="00455E19">
      <w:pPr>
        <w:overflowPunct w:val="0"/>
        <w:autoSpaceDE w:val="0"/>
        <w:autoSpaceDN w:val="0"/>
        <w:adjustRightInd w:val="0"/>
        <w:spacing w:before="100" w:beforeAutospacing="1" w:after="100" w:afterAutospacing="1"/>
        <w:rPr>
          <w:b/>
          <w:bCs/>
        </w:rPr>
      </w:pPr>
      <w:r>
        <w:rPr>
          <w:rFonts w:ascii="Arial" w:eastAsia="DengXian" w:hAnsi="Arial" w:cs="Arial"/>
          <w:b/>
          <w:bCs/>
          <w:sz w:val="20"/>
          <w:szCs w:val="20"/>
        </w:rPr>
        <w:t>“</w:t>
      </w:r>
      <w:r w:rsidR="00455E19" w:rsidRPr="009E65AE">
        <w:rPr>
          <w:rFonts w:ascii="Arial" w:eastAsia="DengXian" w:hAnsi="Arial" w:cs="Arial"/>
          <w:b/>
          <w:bCs/>
          <w:sz w:val="20"/>
          <w:szCs w:val="20"/>
        </w:rPr>
        <w:t>Q:</w:t>
      </w:r>
      <w:r w:rsidR="00455E19">
        <w:rPr>
          <w:rFonts w:ascii="Arial" w:eastAsia="DengXian" w:hAnsi="Arial" w:cs="Arial"/>
          <w:sz w:val="20"/>
          <w:szCs w:val="20"/>
        </w:rPr>
        <w:t xml:space="preserve"> </w:t>
      </w:r>
      <w:r w:rsidR="00455E19" w:rsidRPr="00312AB5">
        <w:rPr>
          <w:rFonts w:ascii="Arial" w:eastAsia="DengXian" w:hAnsi="Arial" w:cs="Arial"/>
          <w:b/>
          <w:bCs/>
          <w:sz w:val="20"/>
          <w:szCs w:val="20"/>
        </w:rPr>
        <w:t>W</w:t>
      </w:r>
      <w:r w:rsidR="00455E19" w:rsidRPr="00A37952">
        <w:rPr>
          <w:b/>
          <w:bCs/>
        </w:rPr>
        <w:t>hether to support simultaneous configurations on the following combinations?</w:t>
      </w:r>
    </w:p>
    <w:p w14:paraId="6D4460D6" w14:textId="77777777" w:rsidR="00455E19" w:rsidRDefault="00455E19" w:rsidP="00455E19">
      <w:pPr>
        <w:numPr>
          <w:ilvl w:val="1"/>
          <w:numId w:val="30"/>
        </w:numPr>
        <w:overflowPunct w:val="0"/>
        <w:autoSpaceDE w:val="0"/>
        <w:autoSpaceDN w:val="0"/>
        <w:adjustRightInd w:val="0"/>
        <w:spacing w:before="100" w:beforeAutospacing="1" w:after="100" w:afterAutospacing="1" w:line="240" w:lineRule="auto"/>
        <w:rPr>
          <w:b/>
          <w:bCs/>
        </w:rPr>
      </w:pPr>
      <w:r w:rsidRPr="00A37952">
        <w:rPr>
          <w:b/>
          <w:bCs/>
        </w:rPr>
        <w:t>NCSG FR1 gap + NCSG FR2 gap</w:t>
      </w:r>
      <w:r>
        <w:rPr>
          <w:b/>
          <w:bCs/>
        </w:rPr>
        <w:t xml:space="preserve"> </w:t>
      </w:r>
    </w:p>
    <w:p w14:paraId="7343D911" w14:textId="77777777" w:rsidR="00455E19" w:rsidRDefault="00455E19" w:rsidP="00455E19">
      <w:pPr>
        <w:overflowPunct w:val="0"/>
        <w:autoSpaceDE w:val="0"/>
        <w:autoSpaceDN w:val="0"/>
        <w:adjustRightInd w:val="0"/>
        <w:spacing w:before="100" w:beforeAutospacing="1" w:after="100" w:afterAutospacing="1" w:line="240" w:lineRule="auto"/>
        <w:ind w:left="720"/>
      </w:pPr>
      <w:r w:rsidRPr="001474BE">
        <w:rPr>
          <w:b/>
          <w:bCs/>
        </w:rPr>
        <w:sym w:font="Wingdings" w:char="F0E0"/>
      </w:r>
      <w:r w:rsidRPr="009B2C39">
        <w:t xml:space="preserve">Yes. </w:t>
      </w:r>
      <w:r>
        <w:t xml:space="preserve"> </w:t>
      </w:r>
    </w:p>
    <w:p w14:paraId="0CEB4D9A" w14:textId="77777777" w:rsidR="00455E19" w:rsidRDefault="00455E19" w:rsidP="00455E19">
      <w:pPr>
        <w:numPr>
          <w:ilvl w:val="1"/>
          <w:numId w:val="30"/>
        </w:numPr>
        <w:overflowPunct w:val="0"/>
        <w:autoSpaceDE w:val="0"/>
        <w:autoSpaceDN w:val="0"/>
        <w:adjustRightInd w:val="0"/>
        <w:spacing w:before="100" w:beforeAutospacing="1" w:after="100" w:afterAutospacing="1" w:line="240" w:lineRule="auto"/>
        <w:rPr>
          <w:b/>
          <w:bCs/>
        </w:rPr>
      </w:pPr>
      <w:r w:rsidRPr="00A37952">
        <w:rPr>
          <w:b/>
          <w:bCs/>
        </w:rPr>
        <w:t>Legacy FR1 gap + NCSG FR2 gap</w:t>
      </w:r>
      <w:r>
        <w:rPr>
          <w:b/>
          <w:bCs/>
        </w:rPr>
        <w:t xml:space="preserve"> </w:t>
      </w:r>
    </w:p>
    <w:p w14:paraId="3A0CBA21" w14:textId="77777777" w:rsidR="00455E19" w:rsidRPr="00A37952" w:rsidRDefault="00455E19" w:rsidP="00455E19">
      <w:pPr>
        <w:overflowPunct w:val="0"/>
        <w:autoSpaceDE w:val="0"/>
        <w:autoSpaceDN w:val="0"/>
        <w:adjustRightInd w:val="0"/>
        <w:spacing w:before="100" w:beforeAutospacing="1" w:after="100" w:afterAutospacing="1" w:line="240" w:lineRule="auto"/>
        <w:ind w:left="720"/>
        <w:rPr>
          <w:b/>
          <w:bCs/>
        </w:rPr>
      </w:pPr>
      <w:r w:rsidRPr="00A04B8C">
        <w:rPr>
          <w:b/>
          <w:bCs/>
        </w:rPr>
        <w:lastRenderedPageBreak/>
        <w:sym w:font="Wingdings" w:char="F0E0"/>
      </w:r>
      <w:r>
        <w:rPr>
          <w:b/>
          <w:bCs/>
        </w:rPr>
        <w:t>Yes</w:t>
      </w:r>
    </w:p>
    <w:p w14:paraId="154D4BC6" w14:textId="77777777" w:rsidR="00455E19" w:rsidRDefault="00455E19" w:rsidP="00455E19">
      <w:pPr>
        <w:numPr>
          <w:ilvl w:val="1"/>
          <w:numId w:val="30"/>
        </w:numPr>
        <w:overflowPunct w:val="0"/>
        <w:autoSpaceDE w:val="0"/>
        <w:autoSpaceDN w:val="0"/>
        <w:adjustRightInd w:val="0"/>
        <w:spacing w:before="100" w:beforeAutospacing="1" w:after="100" w:afterAutospacing="1" w:line="240" w:lineRule="auto"/>
        <w:rPr>
          <w:b/>
          <w:bCs/>
        </w:rPr>
      </w:pPr>
      <w:r w:rsidRPr="00A37952">
        <w:rPr>
          <w:b/>
          <w:bCs/>
        </w:rPr>
        <w:t>Legacy FR2 gap + NCSG FR1 gap</w:t>
      </w:r>
    </w:p>
    <w:p w14:paraId="51609EDB" w14:textId="77777777" w:rsidR="00455E19" w:rsidRPr="00A37952" w:rsidRDefault="00455E19" w:rsidP="00455E19">
      <w:pPr>
        <w:overflowPunct w:val="0"/>
        <w:autoSpaceDE w:val="0"/>
        <w:autoSpaceDN w:val="0"/>
        <w:adjustRightInd w:val="0"/>
        <w:spacing w:before="100" w:beforeAutospacing="1" w:after="100" w:afterAutospacing="1" w:line="240" w:lineRule="auto"/>
        <w:ind w:left="720"/>
        <w:rPr>
          <w:b/>
          <w:bCs/>
        </w:rPr>
      </w:pPr>
      <w:r w:rsidRPr="00A04B8C">
        <w:rPr>
          <w:b/>
          <w:bCs/>
        </w:rPr>
        <w:sym w:font="Wingdings" w:char="F0E0"/>
      </w:r>
      <w:r>
        <w:rPr>
          <w:b/>
          <w:bCs/>
        </w:rPr>
        <w:t>Yes</w:t>
      </w:r>
    </w:p>
    <w:p w14:paraId="02BB0CAE" w14:textId="77777777" w:rsidR="00455E19" w:rsidRDefault="00455E19" w:rsidP="00455E19">
      <w:pPr>
        <w:numPr>
          <w:ilvl w:val="1"/>
          <w:numId w:val="30"/>
        </w:numPr>
        <w:overflowPunct w:val="0"/>
        <w:autoSpaceDE w:val="0"/>
        <w:autoSpaceDN w:val="0"/>
        <w:adjustRightInd w:val="0"/>
        <w:spacing w:before="100" w:beforeAutospacing="1" w:after="100" w:afterAutospacing="1" w:line="240" w:lineRule="auto"/>
        <w:rPr>
          <w:b/>
          <w:bCs/>
        </w:rPr>
      </w:pPr>
      <w:r w:rsidRPr="00A37952">
        <w:rPr>
          <w:b/>
          <w:bCs/>
        </w:rPr>
        <w:t>One legacy perUE gap + one NCSG perUE gap</w:t>
      </w:r>
      <w:r>
        <w:rPr>
          <w:b/>
          <w:bCs/>
        </w:rPr>
        <w:t xml:space="preserve"> </w:t>
      </w:r>
    </w:p>
    <w:p w14:paraId="5CE22FDF" w14:textId="77777777" w:rsidR="00455E19" w:rsidRPr="00A37952" w:rsidRDefault="00455E19" w:rsidP="00455E19">
      <w:pPr>
        <w:overflowPunct w:val="0"/>
        <w:autoSpaceDE w:val="0"/>
        <w:autoSpaceDN w:val="0"/>
        <w:adjustRightInd w:val="0"/>
        <w:spacing w:before="100" w:beforeAutospacing="1" w:after="100" w:afterAutospacing="1" w:line="240" w:lineRule="auto"/>
        <w:ind w:left="720"/>
        <w:rPr>
          <w:b/>
          <w:bCs/>
        </w:rPr>
      </w:pPr>
      <w:r w:rsidRPr="00EF7DD4">
        <w:rPr>
          <w:b/>
          <w:bCs/>
        </w:rPr>
        <w:sym w:font="Wingdings" w:char="F0E0"/>
      </w:r>
      <w:r>
        <w:rPr>
          <w:b/>
          <w:bCs/>
        </w:rPr>
        <w:t>This is postponed to joint discussion(NCSG + concurrent MG).</w:t>
      </w:r>
    </w:p>
    <w:p w14:paraId="6C5374D9" w14:textId="77777777" w:rsidR="00455E19" w:rsidRDefault="00455E19" w:rsidP="00455E19">
      <w:pPr>
        <w:numPr>
          <w:ilvl w:val="1"/>
          <w:numId w:val="30"/>
        </w:numPr>
        <w:overflowPunct w:val="0"/>
        <w:autoSpaceDE w:val="0"/>
        <w:autoSpaceDN w:val="0"/>
        <w:adjustRightInd w:val="0"/>
        <w:spacing w:before="100" w:beforeAutospacing="1" w:after="100" w:afterAutospacing="1" w:line="240" w:lineRule="auto"/>
        <w:rPr>
          <w:b/>
          <w:bCs/>
        </w:rPr>
      </w:pPr>
      <w:r w:rsidRPr="00A37952">
        <w:rPr>
          <w:b/>
          <w:bCs/>
        </w:rPr>
        <w:t>One legacy perUE gap + NCSG FR1 gap</w:t>
      </w:r>
    </w:p>
    <w:p w14:paraId="58B69CD2" w14:textId="77777777" w:rsidR="00455E19" w:rsidRPr="00A37952" w:rsidRDefault="00455E19" w:rsidP="00455E19">
      <w:pPr>
        <w:overflowPunct w:val="0"/>
        <w:autoSpaceDE w:val="0"/>
        <w:autoSpaceDN w:val="0"/>
        <w:adjustRightInd w:val="0"/>
        <w:spacing w:before="100" w:beforeAutospacing="1" w:after="100" w:afterAutospacing="1" w:line="240" w:lineRule="auto"/>
        <w:ind w:left="720"/>
        <w:rPr>
          <w:b/>
          <w:bCs/>
        </w:rPr>
      </w:pPr>
      <w:r w:rsidRPr="00EF7DD4">
        <w:rPr>
          <w:b/>
          <w:bCs/>
        </w:rPr>
        <w:sym w:font="Wingdings" w:char="F0E0"/>
      </w:r>
      <w:r>
        <w:rPr>
          <w:b/>
          <w:bCs/>
        </w:rPr>
        <w:t>This is postponed to joint discussion(NCSG + concurrent MG).</w:t>
      </w:r>
    </w:p>
    <w:p w14:paraId="70AB0505" w14:textId="77777777" w:rsidR="00455E19" w:rsidRDefault="00455E19" w:rsidP="00455E19">
      <w:pPr>
        <w:numPr>
          <w:ilvl w:val="1"/>
          <w:numId w:val="30"/>
        </w:numPr>
        <w:overflowPunct w:val="0"/>
        <w:autoSpaceDE w:val="0"/>
        <w:autoSpaceDN w:val="0"/>
        <w:adjustRightInd w:val="0"/>
        <w:spacing w:before="100" w:beforeAutospacing="1" w:after="100" w:afterAutospacing="1" w:line="240" w:lineRule="auto"/>
        <w:rPr>
          <w:b/>
          <w:bCs/>
        </w:rPr>
      </w:pPr>
      <w:r>
        <w:rPr>
          <w:b/>
          <w:bCs/>
        </w:rPr>
        <w:t xml:space="preserve">One legacy perUE gap + </w:t>
      </w:r>
      <w:r w:rsidRPr="00A37952">
        <w:rPr>
          <w:b/>
          <w:bCs/>
        </w:rPr>
        <w:t>NCSG FR2 gap</w:t>
      </w:r>
    </w:p>
    <w:p w14:paraId="6BEC7DC3" w14:textId="55B64856" w:rsidR="00455E19" w:rsidRPr="002D3BC5" w:rsidRDefault="00455E19" w:rsidP="00455E19">
      <w:pPr>
        <w:overflowPunct w:val="0"/>
        <w:autoSpaceDE w:val="0"/>
        <w:autoSpaceDN w:val="0"/>
        <w:adjustRightInd w:val="0"/>
        <w:spacing w:before="100" w:beforeAutospacing="1" w:after="100" w:afterAutospacing="1" w:line="240" w:lineRule="auto"/>
        <w:ind w:left="720"/>
        <w:rPr>
          <w:b/>
          <w:bCs/>
        </w:rPr>
      </w:pPr>
      <w:r w:rsidRPr="00EF7DD4">
        <w:rPr>
          <w:b/>
          <w:bCs/>
        </w:rPr>
        <w:sym w:font="Wingdings" w:char="F0E0"/>
      </w:r>
      <w:r w:rsidRPr="002D3BC5">
        <w:rPr>
          <w:b/>
          <w:bCs/>
        </w:rPr>
        <w:t>This is postponed to joint discussion</w:t>
      </w:r>
      <w:r>
        <w:rPr>
          <w:b/>
          <w:bCs/>
        </w:rPr>
        <w:t xml:space="preserve"> </w:t>
      </w:r>
      <w:r w:rsidRPr="002D3BC5">
        <w:rPr>
          <w:b/>
          <w:bCs/>
        </w:rPr>
        <w:t>(NCSG</w:t>
      </w:r>
      <w:r>
        <w:rPr>
          <w:b/>
          <w:bCs/>
        </w:rPr>
        <w:t xml:space="preserve"> </w:t>
      </w:r>
      <w:r w:rsidRPr="002D3BC5">
        <w:rPr>
          <w:b/>
          <w:bCs/>
        </w:rPr>
        <w:t>+</w:t>
      </w:r>
      <w:r>
        <w:rPr>
          <w:b/>
          <w:bCs/>
        </w:rPr>
        <w:t xml:space="preserve"> </w:t>
      </w:r>
      <w:r w:rsidRPr="002D3BC5">
        <w:rPr>
          <w:b/>
          <w:bCs/>
        </w:rPr>
        <w:t>concurrent MG).</w:t>
      </w:r>
      <w:r w:rsidR="00D169AB">
        <w:rPr>
          <w:b/>
          <w:bCs/>
        </w:rPr>
        <w:t>”</w:t>
      </w:r>
    </w:p>
    <w:p w14:paraId="268E2492" w14:textId="52F39D42" w:rsidR="001E4B6E" w:rsidRDefault="001E4B6E" w:rsidP="001E4B6E">
      <w:pPr>
        <w:tabs>
          <w:tab w:val="num" w:pos="2160"/>
        </w:tabs>
        <w:rPr>
          <w:rFonts w:cstheme="minorHAnsi"/>
          <w:b/>
          <w:i/>
          <w:iCs/>
          <w:u w:val="single"/>
        </w:rPr>
      </w:pPr>
    </w:p>
    <w:p w14:paraId="32E93C4B" w14:textId="77777777" w:rsidR="000C6DA9" w:rsidRDefault="000C6DA9" w:rsidP="00FF05FB">
      <w:pPr>
        <w:tabs>
          <w:tab w:val="num" w:pos="2160"/>
        </w:tabs>
        <w:rPr>
          <w:rFonts w:cstheme="minorHAnsi"/>
          <w:b/>
          <w:i/>
          <w:iCs/>
          <w:u w:val="single"/>
        </w:rPr>
      </w:pPr>
    </w:p>
    <w:p w14:paraId="32B2AAFF" w14:textId="77777777" w:rsidR="000F20AC" w:rsidRPr="00645EE9" w:rsidRDefault="000F20AC"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56528B73" w14:textId="46ADE158" w:rsidR="000A73B7" w:rsidRPr="000A73B7" w:rsidRDefault="000A73B7" w:rsidP="000A73B7">
      <w:pPr>
        <w:pStyle w:val="Doc-titleJK"/>
        <w:numPr>
          <w:ilvl w:val="0"/>
          <w:numId w:val="8"/>
        </w:numPr>
        <w:tabs>
          <w:tab w:val="clear" w:pos="644"/>
        </w:tabs>
        <w:rPr>
          <w:rFonts w:asciiTheme="minorHAnsi" w:hAnsiTheme="minorHAnsi" w:cstheme="minorHAnsi"/>
          <w:color w:val="auto"/>
        </w:rPr>
      </w:pPr>
      <w:r w:rsidRPr="000A73B7">
        <w:rPr>
          <w:rFonts w:asciiTheme="minorHAnsi" w:hAnsiTheme="minorHAnsi" w:cstheme="minorHAnsi"/>
          <w:color w:val="auto"/>
        </w:rPr>
        <w:t>R4-2</w:t>
      </w:r>
      <w:r w:rsidR="00515288">
        <w:rPr>
          <w:rFonts w:asciiTheme="minorHAnsi" w:hAnsiTheme="minorHAnsi" w:cstheme="minorHAnsi"/>
          <w:color w:val="auto"/>
        </w:rPr>
        <w:t>2</w:t>
      </w:r>
      <w:r w:rsidR="003C7F3E">
        <w:rPr>
          <w:rFonts w:asciiTheme="minorHAnsi" w:hAnsiTheme="minorHAnsi" w:cstheme="minorHAnsi"/>
          <w:color w:val="auto"/>
        </w:rPr>
        <w:t>02625</w:t>
      </w:r>
      <w:r w:rsidR="007D7583">
        <w:rPr>
          <w:rFonts w:asciiTheme="minorHAnsi" w:hAnsiTheme="minorHAnsi" w:cstheme="minorHAnsi"/>
          <w:color w:val="auto"/>
        </w:rPr>
        <w:t>,</w:t>
      </w:r>
      <w:r w:rsidR="00CF281C" w:rsidRPr="00CF281C">
        <w:rPr>
          <w:rFonts w:asciiTheme="minorHAnsi" w:eastAsia="SimSun" w:hAnsiTheme="minorHAnsi" w:cstheme="minorHAnsi"/>
          <w:b/>
          <w:bCs/>
          <w:sz w:val="24"/>
          <w:lang w:eastAsia="en-US"/>
        </w:rPr>
        <w:t xml:space="preserve"> </w:t>
      </w:r>
      <w:r w:rsidR="00CF281C" w:rsidRPr="00CF281C">
        <w:rPr>
          <w:rFonts w:asciiTheme="minorHAnsi" w:hAnsiTheme="minorHAnsi" w:cstheme="minorHAnsi"/>
          <w:color w:val="auto"/>
        </w:rPr>
        <w:t>WF on R17 NR MG enhancement - NCSG</w:t>
      </w:r>
    </w:p>
    <w:p w14:paraId="16438EE2" w14:textId="54CA1C9C" w:rsidR="006D40C8" w:rsidRPr="00875AF0" w:rsidRDefault="006D40C8" w:rsidP="00947B07">
      <w:pPr>
        <w:pStyle w:val="Doc-titleJK"/>
        <w:numPr>
          <w:ilvl w:val="0"/>
          <w:numId w:val="8"/>
        </w:numPr>
        <w:tabs>
          <w:tab w:val="clear" w:pos="644"/>
        </w:tabs>
        <w:rPr>
          <w:rFonts w:asciiTheme="minorHAnsi" w:hAnsiTheme="minorHAnsi" w:cstheme="minorHAnsi"/>
          <w:color w:val="auto"/>
        </w:rPr>
      </w:pPr>
      <w:r w:rsidRPr="00875AF0">
        <w:rPr>
          <w:rFonts w:asciiTheme="minorHAnsi" w:hAnsiTheme="minorHAnsi" w:cstheme="minorHAnsi"/>
          <w:color w:val="auto"/>
        </w:rPr>
        <w:t>TS38.133 v16.</w:t>
      </w:r>
      <w:r w:rsidR="00B93AC4">
        <w:rPr>
          <w:rFonts w:asciiTheme="minorHAnsi" w:hAnsiTheme="minorHAnsi" w:cstheme="minorHAnsi"/>
          <w:color w:val="auto"/>
        </w:rPr>
        <w:t>8</w:t>
      </w:r>
      <w:r w:rsidRPr="00875AF0">
        <w:rPr>
          <w:rFonts w:asciiTheme="minorHAnsi" w:hAnsiTheme="minorHAnsi" w:cstheme="minorHAnsi"/>
          <w:color w:val="auto"/>
        </w:rPr>
        <w:t>.0</w:t>
      </w:r>
    </w:p>
    <w:p w14:paraId="38CD264E" w14:textId="721D65BA" w:rsidR="006D40C8" w:rsidRDefault="006D40C8" w:rsidP="00947B07">
      <w:pPr>
        <w:pStyle w:val="Doc-titleJK"/>
        <w:numPr>
          <w:ilvl w:val="0"/>
          <w:numId w:val="8"/>
        </w:numPr>
        <w:tabs>
          <w:tab w:val="clear" w:pos="644"/>
        </w:tabs>
        <w:rPr>
          <w:rFonts w:asciiTheme="minorHAnsi" w:hAnsiTheme="minorHAnsi" w:cstheme="minorHAnsi"/>
          <w:color w:val="auto"/>
        </w:rPr>
      </w:pPr>
      <w:r w:rsidRPr="00875AF0">
        <w:rPr>
          <w:rFonts w:asciiTheme="minorHAnsi" w:hAnsiTheme="minorHAnsi" w:cstheme="minorHAnsi"/>
          <w:color w:val="auto"/>
        </w:rPr>
        <w:t>TS3</w:t>
      </w:r>
      <w:r w:rsidR="005108D2">
        <w:rPr>
          <w:rFonts w:asciiTheme="minorHAnsi" w:hAnsiTheme="minorHAnsi" w:cstheme="minorHAnsi"/>
          <w:color w:val="auto"/>
        </w:rPr>
        <w:t>6</w:t>
      </w:r>
      <w:r w:rsidRPr="00875AF0">
        <w:rPr>
          <w:rFonts w:asciiTheme="minorHAnsi" w:hAnsiTheme="minorHAnsi" w:cstheme="minorHAnsi"/>
          <w:color w:val="auto"/>
        </w:rPr>
        <w:t>.</w:t>
      </w:r>
      <w:r w:rsidR="005108D2">
        <w:rPr>
          <w:rFonts w:asciiTheme="minorHAnsi" w:hAnsiTheme="minorHAnsi" w:cstheme="minorHAnsi"/>
          <w:color w:val="auto"/>
        </w:rPr>
        <w:t>1</w:t>
      </w:r>
      <w:r w:rsidRPr="00875AF0">
        <w:rPr>
          <w:rFonts w:asciiTheme="minorHAnsi" w:hAnsiTheme="minorHAnsi" w:cstheme="minorHAnsi"/>
          <w:color w:val="auto"/>
        </w:rPr>
        <w:t>33 v16.</w:t>
      </w:r>
      <w:r w:rsidR="005108D2">
        <w:rPr>
          <w:rFonts w:asciiTheme="minorHAnsi" w:hAnsiTheme="minorHAnsi" w:cstheme="minorHAnsi"/>
          <w:color w:val="auto"/>
        </w:rPr>
        <w:t>5</w:t>
      </w:r>
      <w:r w:rsidRPr="00875AF0">
        <w:rPr>
          <w:rFonts w:asciiTheme="minorHAnsi" w:hAnsiTheme="minorHAnsi" w:cstheme="minorHAnsi"/>
          <w:color w:val="auto"/>
        </w:rPr>
        <w:t>.0</w:t>
      </w:r>
    </w:p>
    <w:p w14:paraId="2F2ACB7A" w14:textId="3047E002" w:rsidR="00147F9E" w:rsidRDefault="00147F9E" w:rsidP="00947B07">
      <w:pPr>
        <w:pStyle w:val="Doc-titleJK"/>
        <w:numPr>
          <w:ilvl w:val="0"/>
          <w:numId w:val="8"/>
        </w:numPr>
        <w:tabs>
          <w:tab w:val="clear" w:pos="644"/>
        </w:tabs>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v16.</w:t>
      </w:r>
      <w:r>
        <w:rPr>
          <w:rFonts w:asciiTheme="minorHAnsi" w:hAnsiTheme="minorHAnsi" w:cstheme="minorHAnsi"/>
          <w:color w:val="auto"/>
        </w:rPr>
        <w:t>2</w:t>
      </w:r>
      <w:r w:rsidRPr="00875AF0">
        <w:rPr>
          <w:rFonts w:asciiTheme="minorHAnsi" w:hAnsiTheme="minorHAnsi" w:cstheme="minorHAnsi"/>
          <w:color w:val="auto"/>
        </w:rPr>
        <w:t>.0</w:t>
      </w:r>
    </w:p>
    <w:p w14:paraId="506966CC" w14:textId="342A2B5E" w:rsidR="001819DB" w:rsidRPr="001819DB" w:rsidRDefault="001819DB" w:rsidP="001819DB">
      <w:pPr>
        <w:pStyle w:val="Doc-titleJK"/>
        <w:numPr>
          <w:ilvl w:val="0"/>
          <w:numId w:val="8"/>
        </w:numPr>
        <w:tabs>
          <w:tab w:val="clear" w:pos="644"/>
        </w:tabs>
        <w:rPr>
          <w:rFonts w:asciiTheme="minorHAnsi" w:hAnsiTheme="minorHAnsi" w:cstheme="minorHAnsi"/>
          <w:color w:val="auto"/>
        </w:rPr>
      </w:pPr>
      <w:r w:rsidRPr="001819DB">
        <w:rPr>
          <w:rFonts w:asciiTheme="minorHAnsi" w:hAnsiTheme="minorHAnsi" w:cstheme="minorHAnsi"/>
          <w:color w:val="auto"/>
        </w:rPr>
        <w:t>R2-2201935</w:t>
      </w:r>
    </w:p>
    <w:p w14:paraId="6CD47F76" w14:textId="64D50851" w:rsidR="00147F9E" w:rsidRDefault="00147F9E" w:rsidP="00147F9E">
      <w:pPr>
        <w:rPr>
          <w:lang w:val="en-GB" w:eastAsia="en-GB"/>
        </w:rPr>
      </w:pPr>
    </w:p>
    <w:sectPr w:rsidR="00147F9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E34F" w14:textId="77777777" w:rsidR="0061396B" w:rsidRDefault="0061396B">
      <w:r>
        <w:separator/>
      </w:r>
    </w:p>
  </w:endnote>
  <w:endnote w:type="continuationSeparator" w:id="0">
    <w:p w14:paraId="09E118E4" w14:textId="77777777" w:rsidR="0061396B" w:rsidRDefault="0061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92CE7" w14:textId="77777777" w:rsidR="0061396B" w:rsidRDefault="0061396B">
      <w:r>
        <w:separator/>
      </w:r>
    </w:p>
  </w:footnote>
  <w:footnote w:type="continuationSeparator" w:id="0">
    <w:p w14:paraId="35FC2BDF" w14:textId="77777777" w:rsidR="0061396B" w:rsidRDefault="00613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3327"/>
    <w:multiLevelType w:val="hybridMultilevel"/>
    <w:tmpl w:val="495804C8"/>
    <w:lvl w:ilvl="0" w:tplc="D340F2A6">
      <w:start w:val="1"/>
      <w:numFmt w:val="bullet"/>
      <w:lvlText w:val="•"/>
      <w:lvlJc w:val="left"/>
      <w:pPr>
        <w:tabs>
          <w:tab w:val="num" w:pos="720"/>
        </w:tabs>
        <w:ind w:left="720" w:hanging="360"/>
      </w:pPr>
      <w:rPr>
        <w:rFonts w:ascii="Arial" w:hAnsi="Arial" w:hint="default"/>
      </w:rPr>
    </w:lvl>
    <w:lvl w:ilvl="1" w:tplc="4E9050B0">
      <w:numFmt w:val="bullet"/>
      <w:lvlText w:val="–"/>
      <w:lvlJc w:val="left"/>
      <w:pPr>
        <w:tabs>
          <w:tab w:val="num" w:pos="1440"/>
        </w:tabs>
        <w:ind w:left="1440" w:hanging="360"/>
      </w:pPr>
      <w:rPr>
        <w:rFonts w:ascii="Arial" w:hAnsi="Arial" w:hint="default"/>
      </w:rPr>
    </w:lvl>
    <w:lvl w:ilvl="2" w:tplc="CFD2677A" w:tentative="1">
      <w:start w:val="1"/>
      <w:numFmt w:val="bullet"/>
      <w:lvlText w:val="•"/>
      <w:lvlJc w:val="left"/>
      <w:pPr>
        <w:tabs>
          <w:tab w:val="num" w:pos="2160"/>
        </w:tabs>
        <w:ind w:left="2160" w:hanging="360"/>
      </w:pPr>
      <w:rPr>
        <w:rFonts w:ascii="Arial" w:hAnsi="Arial" w:hint="default"/>
      </w:rPr>
    </w:lvl>
    <w:lvl w:ilvl="3" w:tplc="1756C69A" w:tentative="1">
      <w:start w:val="1"/>
      <w:numFmt w:val="bullet"/>
      <w:lvlText w:val="•"/>
      <w:lvlJc w:val="left"/>
      <w:pPr>
        <w:tabs>
          <w:tab w:val="num" w:pos="2880"/>
        </w:tabs>
        <w:ind w:left="2880" w:hanging="360"/>
      </w:pPr>
      <w:rPr>
        <w:rFonts w:ascii="Arial" w:hAnsi="Arial" w:hint="default"/>
      </w:rPr>
    </w:lvl>
    <w:lvl w:ilvl="4" w:tplc="A844E84A" w:tentative="1">
      <w:start w:val="1"/>
      <w:numFmt w:val="bullet"/>
      <w:lvlText w:val="•"/>
      <w:lvlJc w:val="left"/>
      <w:pPr>
        <w:tabs>
          <w:tab w:val="num" w:pos="3600"/>
        </w:tabs>
        <w:ind w:left="3600" w:hanging="360"/>
      </w:pPr>
      <w:rPr>
        <w:rFonts w:ascii="Arial" w:hAnsi="Arial" w:hint="default"/>
      </w:rPr>
    </w:lvl>
    <w:lvl w:ilvl="5" w:tplc="1FB49A02" w:tentative="1">
      <w:start w:val="1"/>
      <w:numFmt w:val="bullet"/>
      <w:lvlText w:val="•"/>
      <w:lvlJc w:val="left"/>
      <w:pPr>
        <w:tabs>
          <w:tab w:val="num" w:pos="4320"/>
        </w:tabs>
        <w:ind w:left="4320" w:hanging="360"/>
      </w:pPr>
      <w:rPr>
        <w:rFonts w:ascii="Arial" w:hAnsi="Arial" w:hint="default"/>
      </w:rPr>
    </w:lvl>
    <w:lvl w:ilvl="6" w:tplc="B4326CE2" w:tentative="1">
      <w:start w:val="1"/>
      <w:numFmt w:val="bullet"/>
      <w:lvlText w:val="•"/>
      <w:lvlJc w:val="left"/>
      <w:pPr>
        <w:tabs>
          <w:tab w:val="num" w:pos="5040"/>
        </w:tabs>
        <w:ind w:left="5040" w:hanging="360"/>
      </w:pPr>
      <w:rPr>
        <w:rFonts w:ascii="Arial" w:hAnsi="Arial" w:hint="default"/>
      </w:rPr>
    </w:lvl>
    <w:lvl w:ilvl="7" w:tplc="8C86605C" w:tentative="1">
      <w:start w:val="1"/>
      <w:numFmt w:val="bullet"/>
      <w:lvlText w:val="•"/>
      <w:lvlJc w:val="left"/>
      <w:pPr>
        <w:tabs>
          <w:tab w:val="num" w:pos="5760"/>
        </w:tabs>
        <w:ind w:left="5760" w:hanging="360"/>
      </w:pPr>
      <w:rPr>
        <w:rFonts w:ascii="Arial" w:hAnsi="Arial" w:hint="default"/>
      </w:rPr>
    </w:lvl>
    <w:lvl w:ilvl="8" w:tplc="41EE95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4B3758"/>
    <w:multiLevelType w:val="multilevel"/>
    <w:tmpl w:val="104B3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2C3717"/>
    <w:multiLevelType w:val="hybridMultilevel"/>
    <w:tmpl w:val="7234A18C"/>
    <w:lvl w:ilvl="0" w:tplc="0E169DDC">
      <w:start w:val="1"/>
      <w:numFmt w:val="bullet"/>
      <w:lvlText w:val="•"/>
      <w:lvlJc w:val="left"/>
      <w:pPr>
        <w:tabs>
          <w:tab w:val="num" w:pos="720"/>
        </w:tabs>
        <w:ind w:left="720" w:hanging="360"/>
      </w:pPr>
      <w:rPr>
        <w:rFonts w:ascii="Arial" w:hAnsi="Arial" w:hint="default"/>
      </w:rPr>
    </w:lvl>
    <w:lvl w:ilvl="1" w:tplc="6DA0F740">
      <w:numFmt w:val="bullet"/>
      <w:lvlText w:val="–"/>
      <w:lvlJc w:val="left"/>
      <w:pPr>
        <w:tabs>
          <w:tab w:val="num" w:pos="1440"/>
        </w:tabs>
        <w:ind w:left="1440" w:hanging="360"/>
      </w:pPr>
      <w:rPr>
        <w:rFonts w:ascii="Arial" w:hAnsi="Arial" w:hint="default"/>
      </w:rPr>
    </w:lvl>
    <w:lvl w:ilvl="2" w:tplc="E60863B6" w:tentative="1">
      <w:start w:val="1"/>
      <w:numFmt w:val="bullet"/>
      <w:lvlText w:val="•"/>
      <w:lvlJc w:val="left"/>
      <w:pPr>
        <w:tabs>
          <w:tab w:val="num" w:pos="2160"/>
        </w:tabs>
        <w:ind w:left="2160" w:hanging="360"/>
      </w:pPr>
      <w:rPr>
        <w:rFonts w:ascii="Arial" w:hAnsi="Arial" w:hint="default"/>
      </w:rPr>
    </w:lvl>
    <w:lvl w:ilvl="3" w:tplc="CA1AFCDE" w:tentative="1">
      <w:start w:val="1"/>
      <w:numFmt w:val="bullet"/>
      <w:lvlText w:val="•"/>
      <w:lvlJc w:val="left"/>
      <w:pPr>
        <w:tabs>
          <w:tab w:val="num" w:pos="2880"/>
        </w:tabs>
        <w:ind w:left="2880" w:hanging="360"/>
      </w:pPr>
      <w:rPr>
        <w:rFonts w:ascii="Arial" w:hAnsi="Arial" w:hint="default"/>
      </w:rPr>
    </w:lvl>
    <w:lvl w:ilvl="4" w:tplc="9CB440AC" w:tentative="1">
      <w:start w:val="1"/>
      <w:numFmt w:val="bullet"/>
      <w:lvlText w:val="•"/>
      <w:lvlJc w:val="left"/>
      <w:pPr>
        <w:tabs>
          <w:tab w:val="num" w:pos="3600"/>
        </w:tabs>
        <w:ind w:left="3600" w:hanging="360"/>
      </w:pPr>
      <w:rPr>
        <w:rFonts w:ascii="Arial" w:hAnsi="Arial" w:hint="default"/>
      </w:rPr>
    </w:lvl>
    <w:lvl w:ilvl="5" w:tplc="56208688" w:tentative="1">
      <w:start w:val="1"/>
      <w:numFmt w:val="bullet"/>
      <w:lvlText w:val="•"/>
      <w:lvlJc w:val="left"/>
      <w:pPr>
        <w:tabs>
          <w:tab w:val="num" w:pos="4320"/>
        </w:tabs>
        <w:ind w:left="4320" w:hanging="360"/>
      </w:pPr>
      <w:rPr>
        <w:rFonts w:ascii="Arial" w:hAnsi="Arial" w:hint="default"/>
      </w:rPr>
    </w:lvl>
    <w:lvl w:ilvl="6" w:tplc="74CAE0F8" w:tentative="1">
      <w:start w:val="1"/>
      <w:numFmt w:val="bullet"/>
      <w:lvlText w:val="•"/>
      <w:lvlJc w:val="left"/>
      <w:pPr>
        <w:tabs>
          <w:tab w:val="num" w:pos="5040"/>
        </w:tabs>
        <w:ind w:left="5040" w:hanging="360"/>
      </w:pPr>
      <w:rPr>
        <w:rFonts w:ascii="Arial" w:hAnsi="Arial" w:hint="default"/>
      </w:rPr>
    </w:lvl>
    <w:lvl w:ilvl="7" w:tplc="101080E4" w:tentative="1">
      <w:start w:val="1"/>
      <w:numFmt w:val="bullet"/>
      <w:lvlText w:val="•"/>
      <w:lvlJc w:val="left"/>
      <w:pPr>
        <w:tabs>
          <w:tab w:val="num" w:pos="5760"/>
        </w:tabs>
        <w:ind w:left="5760" w:hanging="360"/>
      </w:pPr>
      <w:rPr>
        <w:rFonts w:ascii="Arial" w:hAnsi="Arial" w:hint="default"/>
      </w:rPr>
    </w:lvl>
    <w:lvl w:ilvl="8" w:tplc="1402F9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891726"/>
    <w:multiLevelType w:val="hybridMultilevel"/>
    <w:tmpl w:val="78DE5C44"/>
    <w:lvl w:ilvl="0" w:tplc="2C3C4B86">
      <w:start w:val="1"/>
      <w:numFmt w:val="bullet"/>
      <w:lvlText w:val="•"/>
      <w:lvlJc w:val="left"/>
      <w:pPr>
        <w:tabs>
          <w:tab w:val="num" w:pos="720"/>
        </w:tabs>
        <w:ind w:left="720" w:hanging="360"/>
      </w:pPr>
      <w:rPr>
        <w:rFonts w:ascii="Arial" w:hAnsi="Arial" w:hint="default"/>
      </w:rPr>
    </w:lvl>
    <w:lvl w:ilvl="1" w:tplc="D842D382">
      <w:numFmt w:val="bullet"/>
      <w:lvlText w:val="–"/>
      <w:lvlJc w:val="left"/>
      <w:pPr>
        <w:tabs>
          <w:tab w:val="num" w:pos="1440"/>
        </w:tabs>
        <w:ind w:left="1440" w:hanging="360"/>
      </w:pPr>
      <w:rPr>
        <w:rFonts w:ascii="Arial" w:hAnsi="Arial" w:hint="default"/>
      </w:rPr>
    </w:lvl>
    <w:lvl w:ilvl="2" w:tplc="DFF427CE">
      <w:start w:val="1"/>
      <w:numFmt w:val="bullet"/>
      <w:lvlText w:val="•"/>
      <w:lvlJc w:val="left"/>
      <w:pPr>
        <w:tabs>
          <w:tab w:val="num" w:pos="2160"/>
        </w:tabs>
        <w:ind w:left="2160" w:hanging="360"/>
      </w:pPr>
      <w:rPr>
        <w:rFonts w:ascii="Arial" w:hAnsi="Arial" w:hint="default"/>
      </w:rPr>
    </w:lvl>
    <w:lvl w:ilvl="3" w:tplc="50AC4FF8" w:tentative="1">
      <w:start w:val="1"/>
      <w:numFmt w:val="bullet"/>
      <w:lvlText w:val="•"/>
      <w:lvlJc w:val="left"/>
      <w:pPr>
        <w:tabs>
          <w:tab w:val="num" w:pos="2880"/>
        </w:tabs>
        <w:ind w:left="2880" w:hanging="360"/>
      </w:pPr>
      <w:rPr>
        <w:rFonts w:ascii="Arial" w:hAnsi="Arial" w:hint="default"/>
      </w:rPr>
    </w:lvl>
    <w:lvl w:ilvl="4" w:tplc="3AB498E6" w:tentative="1">
      <w:start w:val="1"/>
      <w:numFmt w:val="bullet"/>
      <w:lvlText w:val="•"/>
      <w:lvlJc w:val="left"/>
      <w:pPr>
        <w:tabs>
          <w:tab w:val="num" w:pos="3600"/>
        </w:tabs>
        <w:ind w:left="3600" w:hanging="360"/>
      </w:pPr>
      <w:rPr>
        <w:rFonts w:ascii="Arial" w:hAnsi="Arial" w:hint="default"/>
      </w:rPr>
    </w:lvl>
    <w:lvl w:ilvl="5" w:tplc="5BAADD5A" w:tentative="1">
      <w:start w:val="1"/>
      <w:numFmt w:val="bullet"/>
      <w:lvlText w:val="•"/>
      <w:lvlJc w:val="left"/>
      <w:pPr>
        <w:tabs>
          <w:tab w:val="num" w:pos="4320"/>
        </w:tabs>
        <w:ind w:left="4320" w:hanging="360"/>
      </w:pPr>
      <w:rPr>
        <w:rFonts w:ascii="Arial" w:hAnsi="Arial" w:hint="default"/>
      </w:rPr>
    </w:lvl>
    <w:lvl w:ilvl="6" w:tplc="8366464E" w:tentative="1">
      <w:start w:val="1"/>
      <w:numFmt w:val="bullet"/>
      <w:lvlText w:val="•"/>
      <w:lvlJc w:val="left"/>
      <w:pPr>
        <w:tabs>
          <w:tab w:val="num" w:pos="5040"/>
        </w:tabs>
        <w:ind w:left="5040" w:hanging="360"/>
      </w:pPr>
      <w:rPr>
        <w:rFonts w:ascii="Arial" w:hAnsi="Arial" w:hint="default"/>
      </w:rPr>
    </w:lvl>
    <w:lvl w:ilvl="7" w:tplc="AEE6582A" w:tentative="1">
      <w:start w:val="1"/>
      <w:numFmt w:val="bullet"/>
      <w:lvlText w:val="•"/>
      <w:lvlJc w:val="left"/>
      <w:pPr>
        <w:tabs>
          <w:tab w:val="num" w:pos="5760"/>
        </w:tabs>
        <w:ind w:left="5760" w:hanging="360"/>
      </w:pPr>
      <w:rPr>
        <w:rFonts w:ascii="Arial" w:hAnsi="Arial" w:hint="default"/>
      </w:rPr>
    </w:lvl>
    <w:lvl w:ilvl="8" w:tplc="A4DE51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C242BF"/>
    <w:multiLevelType w:val="hybridMultilevel"/>
    <w:tmpl w:val="A4827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0796F"/>
    <w:multiLevelType w:val="hybridMultilevel"/>
    <w:tmpl w:val="E1CCF664"/>
    <w:lvl w:ilvl="0" w:tplc="230E4522">
      <w:start w:val="1"/>
      <w:numFmt w:val="bullet"/>
      <w:lvlText w:val="•"/>
      <w:lvlJc w:val="left"/>
      <w:pPr>
        <w:tabs>
          <w:tab w:val="num" w:pos="720"/>
        </w:tabs>
        <w:ind w:left="720" w:hanging="360"/>
      </w:pPr>
      <w:rPr>
        <w:rFonts w:ascii="Arial" w:hAnsi="Arial" w:hint="default"/>
      </w:rPr>
    </w:lvl>
    <w:lvl w:ilvl="1" w:tplc="BCD0074C" w:tentative="1">
      <w:start w:val="1"/>
      <w:numFmt w:val="bullet"/>
      <w:lvlText w:val="•"/>
      <w:lvlJc w:val="left"/>
      <w:pPr>
        <w:tabs>
          <w:tab w:val="num" w:pos="1440"/>
        </w:tabs>
        <w:ind w:left="1440" w:hanging="360"/>
      </w:pPr>
      <w:rPr>
        <w:rFonts w:ascii="Arial" w:hAnsi="Arial" w:hint="default"/>
      </w:rPr>
    </w:lvl>
    <w:lvl w:ilvl="2" w:tplc="51023E3C" w:tentative="1">
      <w:start w:val="1"/>
      <w:numFmt w:val="bullet"/>
      <w:lvlText w:val="•"/>
      <w:lvlJc w:val="left"/>
      <w:pPr>
        <w:tabs>
          <w:tab w:val="num" w:pos="2160"/>
        </w:tabs>
        <w:ind w:left="2160" w:hanging="360"/>
      </w:pPr>
      <w:rPr>
        <w:rFonts w:ascii="Arial" w:hAnsi="Arial" w:hint="default"/>
      </w:rPr>
    </w:lvl>
    <w:lvl w:ilvl="3" w:tplc="F99C85CA" w:tentative="1">
      <w:start w:val="1"/>
      <w:numFmt w:val="bullet"/>
      <w:lvlText w:val="•"/>
      <w:lvlJc w:val="left"/>
      <w:pPr>
        <w:tabs>
          <w:tab w:val="num" w:pos="2880"/>
        </w:tabs>
        <w:ind w:left="2880" w:hanging="360"/>
      </w:pPr>
      <w:rPr>
        <w:rFonts w:ascii="Arial" w:hAnsi="Arial" w:hint="default"/>
      </w:rPr>
    </w:lvl>
    <w:lvl w:ilvl="4" w:tplc="3FA62D64" w:tentative="1">
      <w:start w:val="1"/>
      <w:numFmt w:val="bullet"/>
      <w:lvlText w:val="•"/>
      <w:lvlJc w:val="left"/>
      <w:pPr>
        <w:tabs>
          <w:tab w:val="num" w:pos="3600"/>
        </w:tabs>
        <w:ind w:left="3600" w:hanging="360"/>
      </w:pPr>
      <w:rPr>
        <w:rFonts w:ascii="Arial" w:hAnsi="Arial" w:hint="default"/>
      </w:rPr>
    </w:lvl>
    <w:lvl w:ilvl="5" w:tplc="A22CDE0A" w:tentative="1">
      <w:start w:val="1"/>
      <w:numFmt w:val="bullet"/>
      <w:lvlText w:val="•"/>
      <w:lvlJc w:val="left"/>
      <w:pPr>
        <w:tabs>
          <w:tab w:val="num" w:pos="4320"/>
        </w:tabs>
        <w:ind w:left="4320" w:hanging="360"/>
      </w:pPr>
      <w:rPr>
        <w:rFonts w:ascii="Arial" w:hAnsi="Arial" w:hint="default"/>
      </w:rPr>
    </w:lvl>
    <w:lvl w:ilvl="6" w:tplc="D0DADB20" w:tentative="1">
      <w:start w:val="1"/>
      <w:numFmt w:val="bullet"/>
      <w:lvlText w:val="•"/>
      <w:lvlJc w:val="left"/>
      <w:pPr>
        <w:tabs>
          <w:tab w:val="num" w:pos="5040"/>
        </w:tabs>
        <w:ind w:left="5040" w:hanging="360"/>
      </w:pPr>
      <w:rPr>
        <w:rFonts w:ascii="Arial" w:hAnsi="Arial" w:hint="default"/>
      </w:rPr>
    </w:lvl>
    <w:lvl w:ilvl="7" w:tplc="E416AEB2" w:tentative="1">
      <w:start w:val="1"/>
      <w:numFmt w:val="bullet"/>
      <w:lvlText w:val="•"/>
      <w:lvlJc w:val="left"/>
      <w:pPr>
        <w:tabs>
          <w:tab w:val="num" w:pos="5760"/>
        </w:tabs>
        <w:ind w:left="5760" w:hanging="360"/>
      </w:pPr>
      <w:rPr>
        <w:rFonts w:ascii="Arial" w:hAnsi="Arial" w:hint="default"/>
      </w:rPr>
    </w:lvl>
    <w:lvl w:ilvl="8" w:tplc="9566DD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0C74E4"/>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1427DDE"/>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DA7847"/>
    <w:multiLevelType w:val="hybridMultilevel"/>
    <w:tmpl w:val="F9D4D5FC"/>
    <w:lvl w:ilvl="0" w:tplc="D8E8E6FA">
      <w:start w:val="1"/>
      <w:numFmt w:val="bullet"/>
      <w:lvlText w:val="•"/>
      <w:lvlJc w:val="left"/>
      <w:pPr>
        <w:tabs>
          <w:tab w:val="num" w:pos="720"/>
        </w:tabs>
        <w:ind w:left="720" w:hanging="360"/>
      </w:pPr>
      <w:rPr>
        <w:rFonts w:ascii="Arial" w:hAnsi="Arial" w:hint="default"/>
      </w:rPr>
    </w:lvl>
    <w:lvl w:ilvl="1" w:tplc="BBCC00DA">
      <w:numFmt w:val="bullet"/>
      <w:lvlText w:val="–"/>
      <w:lvlJc w:val="left"/>
      <w:pPr>
        <w:tabs>
          <w:tab w:val="num" w:pos="1440"/>
        </w:tabs>
        <w:ind w:left="1440" w:hanging="360"/>
      </w:pPr>
      <w:rPr>
        <w:rFonts w:ascii="Arial" w:hAnsi="Arial" w:hint="default"/>
      </w:rPr>
    </w:lvl>
    <w:lvl w:ilvl="2" w:tplc="02E2FE2E">
      <w:numFmt w:val="bullet"/>
      <w:lvlText w:val="•"/>
      <w:lvlJc w:val="left"/>
      <w:pPr>
        <w:tabs>
          <w:tab w:val="num" w:pos="2160"/>
        </w:tabs>
        <w:ind w:left="2160" w:hanging="360"/>
      </w:pPr>
      <w:rPr>
        <w:rFonts w:ascii="Arial" w:hAnsi="Arial" w:hint="default"/>
      </w:rPr>
    </w:lvl>
    <w:lvl w:ilvl="3" w:tplc="B58E97FE" w:tentative="1">
      <w:start w:val="1"/>
      <w:numFmt w:val="bullet"/>
      <w:lvlText w:val="•"/>
      <w:lvlJc w:val="left"/>
      <w:pPr>
        <w:tabs>
          <w:tab w:val="num" w:pos="2880"/>
        </w:tabs>
        <w:ind w:left="2880" w:hanging="360"/>
      </w:pPr>
      <w:rPr>
        <w:rFonts w:ascii="Arial" w:hAnsi="Arial" w:hint="default"/>
      </w:rPr>
    </w:lvl>
    <w:lvl w:ilvl="4" w:tplc="877626BC" w:tentative="1">
      <w:start w:val="1"/>
      <w:numFmt w:val="bullet"/>
      <w:lvlText w:val="•"/>
      <w:lvlJc w:val="left"/>
      <w:pPr>
        <w:tabs>
          <w:tab w:val="num" w:pos="3600"/>
        </w:tabs>
        <w:ind w:left="3600" w:hanging="360"/>
      </w:pPr>
      <w:rPr>
        <w:rFonts w:ascii="Arial" w:hAnsi="Arial" w:hint="default"/>
      </w:rPr>
    </w:lvl>
    <w:lvl w:ilvl="5" w:tplc="642ECC76" w:tentative="1">
      <w:start w:val="1"/>
      <w:numFmt w:val="bullet"/>
      <w:lvlText w:val="•"/>
      <w:lvlJc w:val="left"/>
      <w:pPr>
        <w:tabs>
          <w:tab w:val="num" w:pos="4320"/>
        </w:tabs>
        <w:ind w:left="4320" w:hanging="360"/>
      </w:pPr>
      <w:rPr>
        <w:rFonts w:ascii="Arial" w:hAnsi="Arial" w:hint="default"/>
      </w:rPr>
    </w:lvl>
    <w:lvl w:ilvl="6" w:tplc="5FA6D12E" w:tentative="1">
      <w:start w:val="1"/>
      <w:numFmt w:val="bullet"/>
      <w:lvlText w:val="•"/>
      <w:lvlJc w:val="left"/>
      <w:pPr>
        <w:tabs>
          <w:tab w:val="num" w:pos="5040"/>
        </w:tabs>
        <w:ind w:left="5040" w:hanging="360"/>
      </w:pPr>
      <w:rPr>
        <w:rFonts w:ascii="Arial" w:hAnsi="Arial" w:hint="default"/>
      </w:rPr>
    </w:lvl>
    <w:lvl w:ilvl="7" w:tplc="72E656D0" w:tentative="1">
      <w:start w:val="1"/>
      <w:numFmt w:val="bullet"/>
      <w:lvlText w:val="•"/>
      <w:lvlJc w:val="left"/>
      <w:pPr>
        <w:tabs>
          <w:tab w:val="num" w:pos="5760"/>
        </w:tabs>
        <w:ind w:left="5760" w:hanging="360"/>
      </w:pPr>
      <w:rPr>
        <w:rFonts w:ascii="Arial" w:hAnsi="Arial" w:hint="default"/>
      </w:rPr>
    </w:lvl>
    <w:lvl w:ilvl="8" w:tplc="F3FEDB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8B5A33"/>
    <w:multiLevelType w:val="hybridMultilevel"/>
    <w:tmpl w:val="54440460"/>
    <w:lvl w:ilvl="0" w:tplc="39469362">
      <w:start w:val="1"/>
      <w:numFmt w:val="bullet"/>
      <w:lvlText w:val="•"/>
      <w:lvlJc w:val="left"/>
      <w:pPr>
        <w:tabs>
          <w:tab w:val="num" w:pos="720"/>
        </w:tabs>
        <w:ind w:left="720" w:hanging="360"/>
      </w:pPr>
      <w:rPr>
        <w:rFonts w:ascii="Arial" w:hAnsi="Arial" w:hint="default"/>
      </w:rPr>
    </w:lvl>
    <w:lvl w:ilvl="1" w:tplc="C0306C3C">
      <w:numFmt w:val="bullet"/>
      <w:lvlText w:val="–"/>
      <w:lvlJc w:val="left"/>
      <w:pPr>
        <w:tabs>
          <w:tab w:val="num" w:pos="1440"/>
        </w:tabs>
        <w:ind w:left="1440" w:hanging="360"/>
      </w:pPr>
      <w:rPr>
        <w:rFonts w:ascii="Arial" w:hAnsi="Arial" w:hint="default"/>
      </w:rPr>
    </w:lvl>
    <w:lvl w:ilvl="2" w:tplc="BEE4ACAA" w:tentative="1">
      <w:start w:val="1"/>
      <w:numFmt w:val="bullet"/>
      <w:lvlText w:val="•"/>
      <w:lvlJc w:val="left"/>
      <w:pPr>
        <w:tabs>
          <w:tab w:val="num" w:pos="2160"/>
        </w:tabs>
        <w:ind w:left="2160" w:hanging="360"/>
      </w:pPr>
      <w:rPr>
        <w:rFonts w:ascii="Arial" w:hAnsi="Arial" w:hint="default"/>
      </w:rPr>
    </w:lvl>
    <w:lvl w:ilvl="3" w:tplc="6F663A6E" w:tentative="1">
      <w:start w:val="1"/>
      <w:numFmt w:val="bullet"/>
      <w:lvlText w:val="•"/>
      <w:lvlJc w:val="left"/>
      <w:pPr>
        <w:tabs>
          <w:tab w:val="num" w:pos="2880"/>
        </w:tabs>
        <w:ind w:left="2880" w:hanging="360"/>
      </w:pPr>
      <w:rPr>
        <w:rFonts w:ascii="Arial" w:hAnsi="Arial" w:hint="default"/>
      </w:rPr>
    </w:lvl>
    <w:lvl w:ilvl="4" w:tplc="1D40A2D6" w:tentative="1">
      <w:start w:val="1"/>
      <w:numFmt w:val="bullet"/>
      <w:lvlText w:val="•"/>
      <w:lvlJc w:val="left"/>
      <w:pPr>
        <w:tabs>
          <w:tab w:val="num" w:pos="3600"/>
        </w:tabs>
        <w:ind w:left="3600" w:hanging="360"/>
      </w:pPr>
      <w:rPr>
        <w:rFonts w:ascii="Arial" w:hAnsi="Arial" w:hint="default"/>
      </w:rPr>
    </w:lvl>
    <w:lvl w:ilvl="5" w:tplc="5F941EDE" w:tentative="1">
      <w:start w:val="1"/>
      <w:numFmt w:val="bullet"/>
      <w:lvlText w:val="•"/>
      <w:lvlJc w:val="left"/>
      <w:pPr>
        <w:tabs>
          <w:tab w:val="num" w:pos="4320"/>
        </w:tabs>
        <w:ind w:left="4320" w:hanging="360"/>
      </w:pPr>
      <w:rPr>
        <w:rFonts w:ascii="Arial" w:hAnsi="Arial" w:hint="default"/>
      </w:rPr>
    </w:lvl>
    <w:lvl w:ilvl="6" w:tplc="6D420B12" w:tentative="1">
      <w:start w:val="1"/>
      <w:numFmt w:val="bullet"/>
      <w:lvlText w:val="•"/>
      <w:lvlJc w:val="left"/>
      <w:pPr>
        <w:tabs>
          <w:tab w:val="num" w:pos="5040"/>
        </w:tabs>
        <w:ind w:left="5040" w:hanging="360"/>
      </w:pPr>
      <w:rPr>
        <w:rFonts w:ascii="Arial" w:hAnsi="Arial" w:hint="default"/>
      </w:rPr>
    </w:lvl>
    <w:lvl w:ilvl="7" w:tplc="1C9045F8" w:tentative="1">
      <w:start w:val="1"/>
      <w:numFmt w:val="bullet"/>
      <w:lvlText w:val="•"/>
      <w:lvlJc w:val="left"/>
      <w:pPr>
        <w:tabs>
          <w:tab w:val="num" w:pos="5760"/>
        </w:tabs>
        <w:ind w:left="5760" w:hanging="360"/>
      </w:pPr>
      <w:rPr>
        <w:rFonts w:ascii="Arial" w:hAnsi="Arial" w:hint="default"/>
      </w:rPr>
    </w:lvl>
    <w:lvl w:ilvl="8" w:tplc="C2328C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7F1CC3"/>
    <w:multiLevelType w:val="multilevel"/>
    <w:tmpl w:val="617F1CC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61E83C8D"/>
    <w:multiLevelType w:val="hybridMultilevel"/>
    <w:tmpl w:val="6396E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AA050B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D082D40"/>
    <w:multiLevelType w:val="hybridMultilevel"/>
    <w:tmpl w:val="3964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FC4436"/>
    <w:multiLevelType w:val="hybridMultilevel"/>
    <w:tmpl w:val="4044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5"/>
  </w:num>
  <w:num w:numId="7">
    <w:abstractNumId w:val="9"/>
  </w:num>
  <w:num w:numId="8">
    <w:abstractNumId w:val="10"/>
  </w:num>
  <w:num w:numId="9">
    <w:abstractNumId w:val="2"/>
  </w:num>
  <w:num w:numId="10">
    <w:abstractNumId w:val="28"/>
  </w:num>
  <w:num w:numId="11">
    <w:abstractNumId w:val="5"/>
  </w:num>
  <w:num w:numId="12">
    <w:abstractNumId w:val="3"/>
  </w:num>
  <w:num w:numId="13">
    <w:abstractNumId w:val="11"/>
  </w:num>
  <w:num w:numId="14">
    <w:abstractNumId w:val="18"/>
  </w:num>
  <w:num w:numId="15">
    <w:abstractNumId w:val="0"/>
  </w:num>
  <w:num w:numId="16">
    <w:abstractNumId w:val="20"/>
  </w:num>
  <w:num w:numId="17">
    <w:abstractNumId w:val="19"/>
  </w:num>
  <w:num w:numId="18">
    <w:abstractNumId w:val="8"/>
  </w:num>
  <w:num w:numId="19">
    <w:abstractNumId w:val="27"/>
  </w:num>
  <w:num w:numId="20">
    <w:abstractNumId w:val="6"/>
  </w:num>
  <w:num w:numId="21">
    <w:abstractNumId w:val="26"/>
  </w:num>
  <w:num w:numId="22">
    <w:abstractNumId w:val="1"/>
  </w:num>
  <w:num w:numId="23">
    <w:abstractNumId w:val="17"/>
  </w:num>
  <w:num w:numId="24">
    <w:abstractNumId w:val="13"/>
  </w:num>
  <w:num w:numId="25">
    <w:abstractNumId w:val="23"/>
  </w:num>
  <w:num w:numId="26">
    <w:abstractNumId w:val="4"/>
  </w:num>
  <w:num w:numId="27">
    <w:abstractNumId w:val="21"/>
  </w:num>
  <w:num w:numId="28">
    <w:abstractNumId w:val="14"/>
  </w:num>
  <w:num w:numId="29">
    <w:abstractNumId w:val="7"/>
  </w:num>
  <w:num w:numId="30">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C52"/>
    <w:rsid w:val="00002FC2"/>
    <w:rsid w:val="00003437"/>
    <w:rsid w:val="000036C2"/>
    <w:rsid w:val="00003938"/>
    <w:rsid w:val="00003983"/>
    <w:rsid w:val="00003E24"/>
    <w:rsid w:val="00004221"/>
    <w:rsid w:val="00004ADA"/>
    <w:rsid w:val="00004C31"/>
    <w:rsid w:val="00004F66"/>
    <w:rsid w:val="000054C3"/>
    <w:rsid w:val="00005F34"/>
    <w:rsid w:val="000065E7"/>
    <w:rsid w:val="00006FDF"/>
    <w:rsid w:val="0000719E"/>
    <w:rsid w:val="000074C4"/>
    <w:rsid w:val="00007E69"/>
    <w:rsid w:val="00010086"/>
    <w:rsid w:val="000106AA"/>
    <w:rsid w:val="00010823"/>
    <w:rsid w:val="00010BF9"/>
    <w:rsid w:val="00011503"/>
    <w:rsid w:val="00011779"/>
    <w:rsid w:val="00011B0F"/>
    <w:rsid w:val="00011B64"/>
    <w:rsid w:val="00011C11"/>
    <w:rsid w:val="0001295C"/>
    <w:rsid w:val="00013000"/>
    <w:rsid w:val="00013939"/>
    <w:rsid w:val="00013A11"/>
    <w:rsid w:val="00013D89"/>
    <w:rsid w:val="000141ED"/>
    <w:rsid w:val="00014715"/>
    <w:rsid w:val="00014E8B"/>
    <w:rsid w:val="00015651"/>
    <w:rsid w:val="00015932"/>
    <w:rsid w:val="00015AEA"/>
    <w:rsid w:val="00015B29"/>
    <w:rsid w:val="00015F77"/>
    <w:rsid w:val="00016016"/>
    <w:rsid w:val="000160A9"/>
    <w:rsid w:val="000161E7"/>
    <w:rsid w:val="00016AF9"/>
    <w:rsid w:val="00017EDA"/>
    <w:rsid w:val="000201C3"/>
    <w:rsid w:val="000201F4"/>
    <w:rsid w:val="00020401"/>
    <w:rsid w:val="00020C4C"/>
    <w:rsid w:val="000214FB"/>
    <w:rsid w:val="0002157B"/>
    <w:rsid w:val="00021D86"/>
    <w:rsid w:val="00022BC4"/>
    <w:rsid w:val="00022CAA"/>
    <w:rsid w:val="0002305A"/>
    <w:rsid w:val="00023439"/>
    <w:rsid w:val="000236A3"/>
    <w:rsid w:val="000242E1"/>
    <w:rsid w:val="00024686"/>
    <w:rsid w:val="00024868"/>
    <w:rsid w:val="00024A23"/>
    <w:rsid w:val="00024B9C"/>
    <w:rsid w:val="00024D42"/>
    <w:rsid w:val="000258B6"/>
    <w:rsid w:val="00025D24"/>
    <w:rsid w:val="0002622D"/>
    <w:rsid w:val="00026819"/>
    <w:rsid w:val="00026B89"/>
    <w:rsid w:val="00026F0A"/>
    <w:rsid w:val="0002728F"/>
    <w:rsid w:val="000273DB"/>
    <w:rsid w:val="00027410"/>
    <w:rsid w:val="00027CD8"/>
    <w:rsid w:val="00030DCD"/>
    <w:rsid w:val="00030F5E"/>
    <w:rsid w:val="00031924"/>
    <w:rsid w:val="0003194C"/>
    <w:rsid w:val="000322AE"/>
    <w:rsid w:val="00032920"/>
    <w:rsid w:val="00032EFF"/>
    <w:rsid w:val="00033135"/>
    <w:rsid w:val="00033193"/>
    <w:rsid w:val="000339EA"/>
    <w:rsid w:val="000344AD"/>
    <w:rsid w:val="000345EB"/>
    <w:rsid w:val="000347B1"/>
    <w:rsid w:val="00034AD2"/>
    <w:rsid w:val="0003562A"/>
    <w:rsid w:val="0003672F"/>
    <w:rsid w:val="00036C9A"/>
    <w:rsid w:val="00037056"/>
    <w:rsid w:val="00037425"/>
    <w:rsid w:val="00040515"/>
    <w:rsid w:val="00040AAA"/>
    <w:rsid w:val="00040BFA"/>
    <w:rsid w:val="0004112C"/>
    <w:rsid w:val="00041DAB"/>
    <w:rsid w:val="000426C7"/>
    <w:rsid w:val="000430A6"/>
    <w:rsid w:val="000433DD"/>
    <w:rsid w:val="000437D2"/>
    <w:rsid w:val="00043F8B"/>
    <w:rsid w:val="000443FC"/>
    <w:rsid w:val="00044747"/>
    <w:rsid w:val="000447EE"/>
    <w:rsid w:val="00044911"/>
    <w:rsid w:val="0004506B"/>
    <w:rsid w:val="000452C5"/>
    <w:rsid w:val="000452F9"/>
    <w:rsid w:val="000456DE"/>
    <w:rsid w:val="00045950"/>
    <w:rsid w:val="00045D9D"/>
    <w:rsid w:val="00045E24"/>
    <w:rsid w:val="00045E4E"/>
    <w:rsid w:val="00046048"/>
    <w:rsid w:val="00046398"/>
    <w:rsid w:val="00046758"/>
    <w:rsid w:val="00046783"/>
    <w:rsid w:val="00046D80"/>
    <w:rsid w:val="00046F8F"/>
    <w:rsid w:val="0004727C"/>
    <w:rsid w:val="00047749"/>
    <w:rsid w:val="00050460"/>
    <w:rsid w:val="00051058"/>
    <w:rsid w:val="000511F9"/>
    <w:rsid w:val="00051233"/>
    <w:rsid w:val="000514AD"/>
    <w:rsid w:val="0005197F"/>
    <w:rsid w:val="00052255"/>
    <w:rsid w:val="000528A2"/>
    <w:rsid w:val="000528F0"/>
    <w:rsid w:val="00052AD9"/>
    <w:rsid w:val="00053676"/>
    <w:rsid w:val="000536DE"/>
    <w:rsid w:val="00053971"/>
    <w:rsid w:val="00053BE5"/>
    <w:rsid w:val="00054D7E"/>
    <w:rsid w:val="00055006"/>
    <w:rsid w:val="000557AD"/>
    <w:rsid w:val="00055B39"/>
    <w:rsid w:val="00056030"/>
    <w:rsid w:val="00056544"/>
    <w:rsid w:val="000569CE"/>
    <w:rsid w:val="00056AC0"/>
    <w:rsid w:val="000571F7"/>
    <w:rsid w:val="00057612"/>
    <w:rsid w:val="00057677"/>
    <w:rsid w:val="00060659"/>
    <w:rsid w:val="000606E0"/>
    <w:rsid w:val="00061336"/>
    <w:rsid w:val="0006147B"/>
    <w:rsid w:val="000618AF"/>
    <w:rsid w:val="00061A43"/>
    <w:rsid w:val="00061BE4"/>
    <w:rsid w:val="0006251F"/>
    <w:rsid w:val="00062904"/>
    <w:rsid w:val="00062E90"/>
    <w:rsid w:val="00063115"/>
    <w:rsid w:val="000631FE"/>
    <w:rsid w:val="0006320D"/>
    <w:rsid w:val="00063754"/>
    <w:rsid w:val="00063BD7"/>
    <w:rsid w:val="00063D9E"/>
    <w:rsid w:val="000641A5"/>
    <w:rsid w:val="000644F6"/>
    <w:rsid w:val="000649E6"/>
    <w:rsid w:val="00064AD3"/>
    <w:rsid w:val="00064E12"/>
    <w:rsid w:val="00064EE8"/>
    <w:rsid w:val="0006571C"/>
    <w:rsid w:val="00065792"/>
    <w:rsid w:val="00066BC9"/>
    <w:rsid w:val="00066FF1"/>
    <w:rsid w:val="00067353"/>
    <w:rsid w:val="00067520"/>
    <w:rsid w:val="00070917"/>
    <w:rsid w:val="0007097D"/>
    <w:rsid w:val="00070BE8"/>
    <w:rsid w:val="00070EC2"/>
    <w:rsid w:val="00071072"/>
    <w:rsid w:val="00071289"/>
    <w:rsid w:val="000712C4"/>
    <w:rsid w:val="00071478"/>
    <w:rsid w:val="00071C25"/>
    <w:rsid w:val="00071CD5"/>
    <w:rsid w:val="000727DB"/>
    <w:rsid w:val="00072A8E"/>
    <w:rsid w:val="00072E87"/>
    <w:rsid w:val="0007387C"/>
    <w:rsid w:val="00073D47"/>
    <w:rsid w:val="00073EE8"/>
    <w:rsid w:val="0007409C"/>
    <w:rsid w:val="00074412"/>
    <w:rsid w:val="00074450"/>
    <w:rsid w:val="000744E0"/>
    <w:rsid w:val="00074589"/>
    <w:rsid w:val="0007548F"/>
    <w:rsid w:val="000757E2"/>
    <w:rsid w:val="00075DC8"/>
    <w:rsid w:val="00075E03"/>
    <w:rsid w:val="00076139"/>
    <w:rsid w:val="000763E6"/>
    <w:rsid w:val="000767D1"/>
    <w:rsid w:val="00076C26"/>
    <w:rsid w:val="00076C8F"/>
    <w:rsid w:val="0007752B"/>
    <w:rsid w:val="00077898"/>
    <w:rsid w:val="000778E0"/>
    <w:rsid w:val="000800A1"/>
    <w:rsid w:val="0008063E"/>
    <w:rsid w:val="000808A6"/>
    <w:rsid w:val="000809F7"/>
    <w:rsid w:val="00080A12"/>
    <w:rsid w:val="00080FAE"/>
    <w:rsid w:val="00081024"/>
    <w:rsid w:val="0008141A"/>
    <w:rsid w:val="0008162B"/>
    <w:rsid w:val="00081AF1"/>
    <w:rsid w:val="0008259C"/>
    <w:rsid w:val="000828B7"/>
    <w:rsid w:val="00082902"/>
    <w:rsid w:val="00082CE8"/>
    <w:rsid w:val="000836C7"/>
    <w:rsid w:val="0008384E"/>
    <w:rsid w:val="00083A73"/>
    <w:rsid w:val="00083C48"/>
    <w:rsid w:val="00083C5B"/>
    <w:rsid w:val="00083FB0"/>
    <w:rsid w:val="00083FEB"/>
    <w:rsid w:val="00084276"/>
    <w:rsid w:val="00084283"/>
    <w:rsid w:val="00084304"/>
    <w:rsid w:val="0008436A"/>
    <w:rsid w:val="0008445C"/>
    <w:rsid w:val="000844B2"/>
    <w:rsid w:val="00084CBD"/>
    <w:rsid w:val="00085612"/>
    <w:rsid w:val="000863AB"/>
    <w:rsid w:val="00086950"/>
    <w:rsid w:val="0008734C"/>
    <w:rsid w:val="00087857"/>
    <w:rsid w:val="00087858"/>
    <w:rsid w:val="00090073"/>
    <w:rsid w:val="00090ED4"/>
    <w:rsid w:val="000917DB"/>
    <w:rsid w:val="00091F15"/>
    <w:rsid w:val="00091F51"/>
    <w:rsid w:val="000926C6"/>
    <w:rsid w:val="0009343C"/>
    <w:rsid w:val="000934B5"/>
    <w:rsid w:val="00093B47"/>
    <w:rsid w:val="000940C7"/>
    <w:rsid w:val="0009467F"/>
    <w:rsid w:val="00094A11"/>
    <w:rsid w:val="0009580C"/>
    <w:rsid w:val="000962D1"/>
    <w:rsid w:val="00096675"/>
    <w:rsid w:val="00096DB4"/>
    <w:rsid w:val="000972EA"/>
    <w:rsid w:val="00097549"/>
    <w:rsid w:val="0009755B"/>
    <w:rsid w:val="00097C26"/>
    <w:rsid w:val="00097FCB"/>
    <w:rsid w:val="000A02C8"/>
    <w:rsid w:val="000A0E52"/>
    <w:rsid w:val="000A1049"/>
    <w:rsid w:val="000A1288"/>
    <w:rsid w:val="000A1E89"/>
    <w:rsid w:val="000A1F03"/>
    <w:rsid w:val="000A20BA"/>
    <w:rsid w:val="000A2225"/>
    <w:rsid w:val="000A2B39"/>
    <w:rsid w:val="000A2EB3"/>
    <w:rsid w:val="000A3B57"/>
    <w:rsid w:val="000A3FE5"/>
    <w:rsid w:val="000A453D"/>
    <w:rsid w:val="000A4E95"/>
    <w:rsid w:val="000A4FCB"/>
    <w:rsid w:val="000A57EE"/>
    <w:rsid w:val="000A596D"/>
    <w:rsid w:val="000A5A37"/>
    <w:rsid w:val="000A5CFC"/>
    <w:rsid w:val="000A66CF"/>
    <w:rsid w:val="000A6A20"/>
    <w:rsid w:val="000A6FE8"/>
    <w:rsid w:val="000A73B7"/>
    <w:rsid w:val="000A77F2"/>
    <w:rsid w:val="000B09D0"/>
    <w:rsid w:val="000B0A66"/>
    <w:rsid w:val="000B0A7F"/>
    <w:rsid w:val="000B0B3F"/>
    <w:rsid w:val="000B0DFE"/>
    <w:rsid w:val="000B167E"/>
    <w:rsid w:val="000B198C"/>
    <w:rsid w:val="000B2324"/>
    <w:rsid w:val="000B24F8"/>
    <w:rsid w:val="000B2931"/>
    <w:rsid w:val="000B2A9B"/>
    <w:rsid w:val="000B3671"/>
    <w:rsid w:val="000B3CED"/>
    <w:rsid w:val="000B423B"/>
    <w:rsid w:val="000B4868"/>
    <w:rsid w:val="000B48B6"/>
    <w:rsid w:val="000B5100"/>
    <w:rsid w:val="000B529E"/>
    <w:rsid w:val="000B53BB"/>
    <w:rsid w:val="000B5697"/>
    <w:rsid w:val="000B6082"/>
    <w:rsid w:val="000B616A"/>
    <w:rsid w:val="000B6915"/>
    <w:rsid w:val="000B6EF3"/>
    <w:rsid w:val="000B7849"/>
    <w:rsid w:val="000B7AE5"/>
    <w:rsid w:val="000C00EA"/>
    <w:rsid w:val="000C0114"/>
    <w:rsid w:val="000C011A"/>
    <w:rsid w:val="000C053D"/>
    <w:rsid w:val="000C0678"/>
    <w:rsid w:val="000C071F"/>
    <w:rsid w:val="000C0A3C"/>
    <w:rsid w:val="000C0C04"/>
    <w:rsid w:val="000C0C49"/>
    <w:rsid w:val="000C1216"/>
    <w:rsid w:val="000C197E"/>
    <w:rsid w:val="000C28E3"/>
    <w:rsid w:val="000C2D07"/>
    <w:rsid w:val="000C346F"/>
    <w:rsid w:val="000C3554"/>
    <w:rsid w:val="000C3DBB"/>
    <w:rsid w:val="000C45FD"/>
    <w:rsid w:val="000C513B"/>
    <w:rsid w:val="000C5806"/>
    <w:rsid w:val="000C6216"/>
    <w:rsid w:val="000C658B"/>
    <w:rsid w:val="000C65D1"/>
    <w:rsid w:val="000C662C"/>
    <w:rsid w:val="000C67B3"/>
    <w:rsid w:val="000C6DA9"/>
    <w:rsid w:val="000C6E02"/>
    <w:rsid w:val="000C772F"/>
    <w:rsid w:val="000C7CB3"/>
    <w:rsid w:val="000D0027"/>
    <w:rsid w:val="000D01B7"/>
    <w:rsid w:val="000D0335"/>
    <w:rsid w:val="000D08C9"/>
    <w:rsid w:val="000D0CE7"/>
    <w:rsid w:val="000D0E42"/>
    <w:rsid w:val="000D1281"/>
    <w:rsid w:val="000D1577"/>
    <w:rsid w:val="000D19DB"/>
    <w:rsid w:val="000D1A4F"/>
    <w:rsid w:val="000D2B90"/>
    <w:rsid w:val="000D2E99"/>
    <w:rsid w:val="000D3912"/>
    <w:rsid w:val="000D494D"/>
    <w:rsid w:val="000D4A5D"/>
    <w:rsid w:val="000D59AC"/>
    <w:rsid w:val="000D6416"/>
    <w:rsid w:val="000D6626"/>
    <w:rsid w:val="000D6D54"/>
    <w:rsid w:val="000D7307"/>
    <w:rsid w:val="000D7BF6"/>
    <w:rsid w:val="000D7D65"/>
    <w:rsid w:val="000E0C7D"/>
    <w:rsid w:val="000E14B3"/>
    <w:rsid w:val="000E1AB2"/>
    <w:rsid w:val="000E1BB5"/>
    <w:rsid w:val="000E27CF"/>
    <w:rsid w:val="000E2B5A"/>
    <w:rsid w:val="000E2BBA"/>
    <w:rsid w:val="000E35E5"/>
    <w:rsid w:val="000E387A"/>
    <w:rsid w:val="000E3BF2"/>
    <w:rsid w:val="000E448C"/>
    <w:rsid w:val="000E4D00"/>
    <w:rsid w:val="000E548D"/>
    <w:rsid w:val="000E5BD3"/>
    <w:rsid w:val="000E61F1"/>
    <w:rsid w:val="000E6284"/>
    <w:rsid w:val="000E6E5C"/>
    <w:rsid w:val="000E706C"/>
    <w:rsid w:val="000E7AFA"/>
    <w:rsid w:val="000F0E8B"/>
    <w:rsid w:val="000F1B61"/>
    <w:rsid w:val="000F20AC"/>
    <w:rsid w:val="000F2A17"/>
    <w:rsid w:val="000F2F02"/>
    <w:rsid w:val="000F3186"/>
    <w:rsid w:val="000F35FB"/>
    <w:rsid w:val="000F3DCF"/>
    <w:rsid w:val="000F4C90"/>
    <w:rsid w:val="000F4F30"/>
    <w:rsid w:val="000F5150"/>
    <w:rsid w:val="000F5497"/>
    <w:rsid w:val="000F5A49"/>
    <w:rsid w:val="000F62A3"/>
    <w:rsid w:val="000F6E42"/>
    <w:rsid w:val="000F787E"/>
    <w:rsid w:val="000F7B27"/>
    <w:rsid w:val="000F7BA3"/>
    <w:rsid w:val="0010129E"/>
    <w:rsid w:val="001012B9"/>
    <w:rsid w:val="001013AD"/>
    <w:rsid w:val="00101475"/>
    <w:rsid w:val="001014C7"/>
    <w:rsid w:val="00101AAD"/>
    <w:rsid w:val="00102267"/>
    <w:rsid w:val="00102895"/>
    <w:rsid w:val="0010294F"/>
    <w:rsid w:val="001029DA"/>
    <w:rsid w:val="00102A61"/>
    <w:rsid w:val="00103899"/>
    <w:rsid w:val="00103E62"/>
    <w:rsid w:val="00104341"/>
    <w:rsid w:val="00104623"/>
    <w:rsid w:val="00105358"/>
    <w:rsid w:val="00105D0A"/>
    <w:rsid w:val="00105D4D"/>
    <w:rsid w:val="00105F85"/>
    <w:rsid w:val="00105FE2"/>
    <w:rsid w:val="0010602F"/>
    <w:rsid w:val="0010616E"/>
    <w:rsid w:val="0010668E"/>
    <w:rsid w:val="00106AF9"/>
    <w:rsid w:val="0010777C"/>
    <w:rsid w:val="00110415"/>
    <w:rsid w:val="00110746"/>
    <w:rsid w:val="00110F47"/>
    <w:rsid w:val="0011171C"/>
    <w:rsid w:val="00111922"/>
    <w:rsid w:val="00111BED"/>
    <w:rsid w:val="00111BEE"/>
    <w:rsid w:val="00111C2D"/>
    <w:rsid w:val="001122AF"/>
    <w:rsid w:val="0011230A"/>
    <w:rsid w:val="00112D72"/>
    <w:rsid w:val="00112F35"/>
    <w:rsid w:val="001139F8"/>
    <w:rsid w:val="00113B72"/>
    <w:rsid w:val="00113C90"/>
    <w:rsid w:val="00114068"/>
    <w:rsid w:val="001144C4"/>
    <w:rsid w:val="00114AD7"/>
    <w:rsid w:val="0011522C"/>
    <w:rsid w:val="00115388"/>
    <w:rsid w:val="00115809"/>
    <w:rsid w:val="00116525"/>
    <w:rsid w:val="001166B4"/>
    <w:rsid w:val="001171FD"/>
    <w:rsid w:val="0011731B"/>
    <w:rsid w:val="0011780E"/>
    <w:rsid w:val="001178D9"/>
    <w:rsid w:val="00120801"/>
    <w:rsid w:val="00120888"/>
    <w:rsid w:val="00120C8D"/>
    <w:rsid w:val="00120E91"/>
    <w:rsid w:val="001211F7"/>
    <w:rsid w:val="0012147B"/>
    <w:rsid w:val="001216D3"/>
    <w:rsid w:val="00121CB9"/>
    <w:rsid w:val="00121E5E"/>
    <w:rsid w:val="0012222B"/>
    <w:rsid w:val="001224A0"/>
    <w:rsid w:val="001228AF"/>
    <w:rsid w:val="00122A24"/>
    <w:rsid w:val="00123511"/>
    <w:rsid w:val="00124240"/>
    <w:rsid w:val="001246B3"/>
    <w:rsid w:val="00124796"/>
    <w:rsid w:val="001252C5"/>
    <w:rsid w:val="00125A26"/>
    <w:rsid w:val="00125E2D"/>
    <w:rsid w:val="001260AD"/>
    <w:rsid w:val="0012674E"/>
    <w:rsid w:val="00126EFC"/>
    <w:rsid w:val="001273A9"/>
    <w:rsid w:val="00127D01"/>
    <w:rsid w:val="00127EBB"/>
    <w:rsid w:val="00130026"/>
    <w:rsid w:val="001306B7"/>
    <w:rsid w:val="00130D02"/>
    <w:rsid w:val="00130EED"/>
    <w:rsid w:val="00131070"/>
    <w:rsid w:val="00131636"/>
    <w:rsid w:val="001317A5"/>
    <w:rsid w:val="00131A2E"/>
    <w:rsid w:val="00131E70"/>
    <w:rsid w:val="00131E9B"/>
    <w:rsid w:val="00131F84"/>
    <w:rsid w:val="0013201C"/>
    <w:rsid w:val="00132111"/>
    <w:rsid w:val="001323F1"/>
    <w:rsid w:val="0013295F"/>
    <w:rsid w:val="001338E2"/>
    <w:rsid w:val="00134041"/>
    <w:rsid w:val="00134091"/>
    <w:rsid w:val="001349E5"/>
    <w:rsid w:val="00134CDC"/>
    <w:rsid w:val="0013568D"/>
    <w:rsid w:val="00135B09"/>
    <w:rsid w:val="00136050"/>
    <w:rsid w:val="00136167"/>
    <w:rsid w:val="001365E8"/>
    <w:rsid w:val="00136CBF"/>
    <w:rsid w:val="00136F57"/>
    <w:rsid w:val="001372E1"/>
    <w:rsid w:val="00137652"/>
    <w:rsid w:val="00137807"/>
    <w:rsid w:val="00137C84"/>
    <w:rsid w:val="00137D78"/>
    <w:rsid w:val="00140B34"/>
    <w:rsid w:val="0014142E"/>
    <w:rsid w:val="00141B12"/>
    <w:rsid w:val="00141B7B"/>
    <w:rsid w:val="00141BAC"/>
    <w:rsid w:val="0014248A"/>
    <w:rsid w:val="001428CA"/>
    <w:rsid w:val="00143447"/>
    <w:rsid w:val="0014376F"/>
    <w:rsid w:val="00143FFB"/>
    <w:rsid w:val="001451B1"/>
    <w:rsid w:val="00145CCC"/>
    <w:rsid w:val="00145DC2"/>
    <w:rsid w:val="0014619B"/>
    <w:rsid w:val="00146203"/>
    <w:rsid w:val="0014667F"/>
    <w:rsid w:val="00146E8E"/>
    <w:rsid w:val="0014709C"/>
    <w:rsid w:val="0014747E"/>
    <w:rsid w:val="001474BE"/>
    <w:rsid w:val="00147F9E"/>
    <w:rsid w:val="001501F9"/>
    <w:rsid w:val="00150222"/>
    <w:rsid w:val="0015076D"/>
    <w:rsid w:val="0015087F"/>
    <w:rsid w:val="00151039"/>
    <w:rsid w:val="001515DF"/>
    <w:rsid w:val="00151959"/>
    <w:rsid w:val="001520CB"/>
    <w:rsid w:val="0015216A"/>
    <w:rsid w:val="00152FB5"/>
    <w:rsid w:val="00152FCE"/>
    <w:rsid w:val="0015350C"/>
    <w:rsid w:val="001539B2"/>
    <w:rsid w:val="00153CE8"/>
    <w:rsid w:val="001542E6"/>
    <w:rsid w:val="00154A03"/>
    <w:rsid w:val="00154C15"/>
    <w:rsid w:val="00154E84"/>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0A3"/>
    <w:rsid w:val="001624A5"/>
    <w:rsid w:val="00162B86"/>
    <w:rsid w:val="00162FAF"/>
    <w:rsid w:val="00162FD6"/>
    <w:rsid w:val="001630D2"/>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8C5"/>
    <w:rsid w:val="001679ED"/>
    <w:rsid w:val="00167E3C"/>
    <w:rsid w:val="001702EA"/>
    <w:rsid w:val="0017120D"/>
    <w:rsid w:val="00171754"/>
    <w:rsid w:val="0017180F"/>
    <w:rsid w:val="00171F40"/>
    <w:rsid w:val="00172311"/>
    <w:rsid w:val="001728E4"/>
    <w:rsid w:val="001729D3"/>
    <w:rsid w:val="00173022"/>
    <w:rsid w:val="0017329A"/>
    <w:rsid w:val="001735DD"/>
    <w:rsid w:val="001756C2"/>
    <w:rsid w:val="00175715"/>
    <w:rsid w:val="00176645"/>
    <w:rsid w:val="00176ED6"/>
    <w:rsid w:val="00177299"/>
    <w:rsid w:val="00177943"/>
    <w:rsid w:val="00177B85"/>
    <w:rsid w:val="00177CB0"/>
    <w:rsid w:val="001804BD"/>
    <w:rsid w:val="00180811"/>
    <w:rsid w:val="0018082A"/>
    <w:rsid w:val="00180AED"/>
    <w:rsid w:val="0018167F"/>
    <w:rsid w:val="00181965"/>
    <w:rsid w:val="001819DB"/>
    <w:rsid w:val="00181CDE"/>
    <w:rsid w:val="00182199"/>
    <w:rsid w:val="00182415"/>
    <w:rsid w:val="00182AD3"/>
    <w:rsid w:val="00182E91"/>
    <w:rsid w:val="0018311E"/>
    <w:rsid w:val="0018393F"/>
    <w:rsid w:val="00183B2F"/>
    <w:rsid w:val="00183EEA"/>
    <w:rsid w:val="0018460F"/>
    <w:rsid w:val="001849D3"/>
    <w:rsid w:val="00184E77"/>
    <w:rsid w:val="00184F97"/>
    <w:rsid w:val="001850B7"/>
    <w:rsid w:val="001850E5"/>
    <w:rsid w:val="00185573"/>
    <w:rsid w:val="00185969"/>
    <w:rsid w:val="00185BCF"/>
    <w:rsid w:val="00185E9B"/>
    <w:rsid w:val="00186AD6"/>
    <w:rsid w:val="00186F4F"/>
    <w:rsid w:val="00186F8A"/>
    <w:rsid w:val="00187752"/>
    <w:rsid w:val="00187DCC"/>
    <w:rsid w:val="001909E0"/>
    <w:rsid w:val="00190D94"/>
    <w:rsid w:val="001915F9"/>
    <w:rsid w:val="00191974"/>
    <w:rsid w:val="001921BB"/>
    <w:rsid w:val="00192767"/>
    <w:rsid w:val="00193934"/>
    <w:rsid w:val="001942DB"/>
    <w:rsid w:val="0019461B"/>
    <w:rsid w:val="00194B45"/>
    <w:rsid w:val="0019597A"/>
    <w:rsid w:val="00195BE2"/>
    <w:rsid w:val="00195CFD"/>
    <w:rsid w:val="00196007"/>
    <w:rsid w:val="001964F8"/>
    <w:rsid w:val="001965F3"/>
    <w:rsid w:val="00196DCA"/>
    <w:rsid w:val="001978E1"/>
    <w:rsid w:val="00197B67"/>
    <w:rsid w:val="001A1035"/>
    <w:rsid w:val="001A1093"/>
    <w:rsid w:val="001A1461"/>
    <w:rsid w:val="001A14E6"/>
    <w:rsid w:val="001A2124"/>
    <w:rsid w:val="001A225A"/>
    <w:rsid w:val="001A248E"/>
    <w:rsid w:val="001A2E9E"/>
    <w:rsid w:val="001A31E1"/>
    <w:rsid w:val="001A3728"/>
    <w:rsid w:val="001A3853"/>
    <w:rsid w:val="001A38CD"/>
    <w:rsid w:val="001A391A"/>
    <w:rsid w:val="001A3E40"/>
    <w:rsid w:val="001A3E51"/>
    <w:rsid w:val="001A4272"/>
    <w:rsid w:val="001A442D"/>
    <w:rsid w:val="001A510E"/>
    <w:rsid w:val="001A5AAB"/>
    <w:rsid w:val="001A5EA9"/>
    <w:rsid w:val="001A6133"/>
    <w:rsid w:val="001A638F"/>
    <w:rsid w:val="001A656C"/>
    <w:rsid w:val="001A6C7B"/>
    <w:rsid w:val="001A6EE8"/>
    <w:rsid w:val="001A6EF8"/>
    <w:rsid w:val="001A719D"/>
    <w:rsid w:val="001A780E"/>
    <w:rsid w:val="001A789F"/>
    <w:rsid w:val="001A7FFD"/>
    <w:rsid w:val="001B04B5"/>
    <w:rsid w:val="001B07B5"/>
    <w:rsid w:val="001B08F0"/>
    <w:rsid w:val="001B0D18"/>
    <w:rsid w:val="001B128B"/>
    <w:rsid w:val="001B1A58"/>
    <w:rsid w:val="001B1B6E"/>
    <w:rsid w:val="001B2031"/>
    <w:rsid w:val="001B286C"/>
    <w:rsid w:val="001B3238"/>
    <w:rsid w:val="001B4146"/>
    <w:rsid w:val="001B479F"/>
    <w:rsid w:val="001B488B"/>
    <w:rsid w:val="001B4C59"/>
    <w:rsid w:val="001B55B0"/>
    <w:rsid w:val="001B6216"/>
    <w:rsid w:val="001B63E6"/>
    <w:rsid w:val="001B6BFB"/>
    <w:rsid w:val="001B7093"/>
    <w:rsid w:val="001B7F8C"/>
    <w:rsid w:val="001C016A"/>
    <w:rsid w:val="001C0784"/>
    <w:rsid w:val="001C125B"/>
    <w:rsid w:val="001C14EC"/>
    <w:rsid w:val="001C15DA"/>
    <w:rsid w:val="001C1B84"/>
    <w:rsid w:val="001C2489"/>
    <w:rsid w:val="001C2686"/>
    <w:rsid w:val="001C2F9A"/>
    <w:rsid w:val="001C3DF4"/>
    <w:rsid w:val="001C4337"/>
    <w:rsid w:val="001C4676"/>
    <w:rsid w:val="001C4D9F"/>
    <w:rsid w:val="001C4EEC"/>
    <w:rsid w:val="001C55AD"/>
    <w:rsid w:val="001C5B21"/>
    <w:rsid w:val="001C5E7D"/>
    <w:rsid w:val="001C60D8"/>
    <w:rsid w:val="001C639E"/>
    <w:rsid w:val="001C6501"/>
    <w:rsid w:val="001C69CF"/>
    <w:rsid w:val="001C6A2E"/>
    <w:rsid w:val="001C6BAD"/>
    <w:rsid w:val="001C7625"/>
    <w:rsid w:val="001C777D"/>
    <w:rsid w:val="001C7E56"/>
    <w:rsid w:val="001D028F"/>
    <w:rsid w:val="001D0853"/>
    <w:rsid w:val="001D202B"/>
    <w:rsid w:val="001D2A72"/>
    <w:rsid w:val="001D2ABA"/>
    <w:rsid w:val="001D2C8A"/>
    <w:rsid w:val="001D3830"/>
    <w:rsid w:val="001D399D"/>
    <w:rsid w:val="001D3EDB"/>
    <w:rsid w:val="001D4501"/>
    <w:rsid w:val="001D47E3"/>
    <w:rsid w:val="001D4863"/>
    <w:rsid w:val="001D4F9E"/>
    <w:rsid w:val="001D5531"/>
    <w:rsid w:val="001D5D48"/>
    <w:rsid w:val="001D5DA0"/>
    <w:rsid w:val="001D5DE8"/>
    <w:rsid w:val="001D61E6"/>
    <w:rsid w:val="001D638C"/>
    <w:rsid w:val="001D7037"/>
    <w:rsid w:val="001D763C"/>
    <w:rsid w:val="001D76FE"/>
    <w:rsid w:val="001E0189"/>
    <w:rsid w:val="001E05E3"/>
    <w:rsid w:val="001E062F"/>
    <w:rsid w:val="001E0735"/>
    <w:rsid w:val="001E0B40"/>
    <w:rsid w:val="001E12E8"/>
    <w:rsid w:val="001E1711"/>
    <w:rsid w:val="001E1CF2"/>
    <w:rsid w:val="001E2256"/>
    <w:rsid w:val="001E2B47"/>
    <w:rsid w:val="001E2BD4"/>
    <w:rsid w:val="001E2C4C"/>
    <w:rsid w:val="001E3325"/>
    <w:rsid w:val="001E48F4"/>
    <w:rsid w:val="001E4B6E"/>
    <w:rsid w:val="001E5687"/>
    <w:rsid w:val="001E59BA"/>
    <w:rsid w:val="001E5B62"/>
    <w:rsid w:val="001E5D64"/>
    <w:rsid w:val="001E6C72"/>
    <w:rsid w:val="001E766E"/>
    <w:rsid w:val="001E7990"/>
    <w:rsid w:val="001E7A67"/>
    <w:rsid w:val="001E7AD5"/>
    <w:rsid w:val="001F003C"/>
    <w:rsid w:val="001F010F"/>
    <w:rsid w:val="001F1363"/>
    <w:rsid w:val="001F1966"/>
    <w:rsid w:val="001F1B21"/>
    <w:rsid w:val="001F1BC0"/>
    <w:rsid w:val="001F1EFE"/>
    <w:rsid w:val="001F279F"/>
    <w:rsid w:val="001F2A47"/>
    <w:rsid w:val="001F2EB3"/>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1999"/>
    <w:rsid w:val="002027D9"/>
    <w:rsid w:val="00202B08"/>
    <w:rsid w:val="00203389"/>
    <w:rsid w:val="002039B3"/>
    <w:rsid w:val="002046F8"/>
    <w:rsid w:val="00204B3A"/>
    <w:rsid w:val="00205244"/>
    <w:rsid w:val="00205C67"/>
    <w:rsid w:val="00205DC1"/>
    <w:rsid w:val="00207CC5"/>
    <w:rsid w:val="00207D20"/>
    <w:rsid w:val="00207ED9"/>
    <w:rsid w:val="00210391"/>
    <w:rsid w:val="002104D2"/>
    <w:rsid w:val="00210691"/>
    <w:rsid w:val="00210805"/>
    <w:rsid w:val="002110EA"/>
    <w:rsid w:val="002110EF"/>
    <w:rsid w:val="002113D4"/>
    <w:rsid w:val="002120D2"/>
    <w:rsid w:val="00212D47"/>
    <w:rsid w:val="00212DAD"/>
    <w:rsid w:val="00212EA6"/>
    <w:rsid w:val="00213283"/>
    <w:rsid w:val="0021369D"/>
    <w:rsid w:val="00213AE4"/>
    <w:rsid w:val="00214711"/>
    <w:rsid w:val="002149AF"/>
    <w:rsid w:val="00215ABC"/>
    <w:rsid w:val="00215DD1"/>
    <w:rsid w:val="00216094"/>
    <w:rsid w:val="002164FD"/>
    <w:rsid w:val="00216F09"/>
    <w:rsid w:val="0021707B"/>
    <w:rsid w:val="00217591"/>
    <w:rsid w:val="00217634"/>
    <w:rsid w:val="0022005C"/>
    <w:rsid w:val="002200DA"/>
    <w:rsid w:val="00220104"/>
    <w:rsid w:val="0022041B"/>
    <w:rsid w:val="0022066D"/>
    <w:rsid w:val="002208A0"/>
    <w:rsid w:val="00220939"/>
    <w:rsid w:val="00220A99"/>
    <w:rsid w:val="00220AD9"/>
    <w:rsid w:val="0022170A"/>
    <w:rsid w:val="00222433"/>
    <w:rsid w:val="0022262C"/>
    <w:rsid w:val="00222A7A"/>
    <w:rsid w:val="0022309C"/>
    <w:rsid w:val="00223189"/>
    <w:rsid w:val="002235EA"/>
    <w:rsid w:val="00223D65"/>
    <w:rsid w:val="00223E6F"/>
    <w:rsid w:val="002240F0"/>
    <w:rsid w:val="002244BE"/>
    <w:rsid w:val="002245C7"/>
    <w:rsid w:val="0022489C"/>
    <w:rsid w:val="00224A14"/>
    <w:rsid w:val="00224A2C"/>
    <w:rsid w:val="00224AF6"/>
    <w:rsid w:val="00224E29"/>
    <w:rsid w:val="002250ED"/>
    <w:rsid w:val="0022581F"/>
    <w:rsid w:val="002276FD"/>
    <w:rsid w:val="0022795B"/>
    <w:rsid w:val="00227C15"/>
    <w:rsid w:val="00227E07"/>
    <w:rsid w:val="0023037A"/>
    <w:rsid w:val="00230516"/>
    <w:rsid w:val="002309C8"/>
    <w:rsid w:val="00230EDC"/>
    <w:rsid w:val="002310FD"/>
    <w:rsid w:val="0023124F"/>
    <w:rsid w:val="002312F4"/>
    <w:rsid w:val="0023131B"/>
    <w:rsid w:val="00231FC7"/>
    <w:rsid w:val="00232EC0"/>
    <w:rsid w:val="002332B9"/>
    <w:rsid w:val="002333AC"/>
    <w:rsid w:val="0023360D"/>
    <w:rsid w:val="00233C5D"/>
    <w:rsid w:val="00233CB9"/>
    <w:rsid w:val="00233DFB"/>
    <w:rsid w:val="002343C6"/>
    <w:rsid w:val="0023529D"/>
    <w:rsid w:val="00235836"/>
    <w:rsid w:val="00236070"/>
    <w:rsid w:val="002369D5"/>
    <w:rsid w:val="00236BF3"/>
    <w:rsid w:val="0023735A"/>
    <w:rsid w:val="002400C4"/>
    <w:rsid w:val="0024158C"/>
    <w:rsid w:val="002420E8"/>
    <w:rsid w:val="0024211E"/>
    <w:rsid w:val="002424B7"/>
    <w:rsid w:val="002425FE"/>
    <w:rsid w:val="0024278A"/>
    <w:rsid w:val="00242AD2"/>
    <w:rsid w:val="0024336B"/>
    <w:rsid w:val="00243A9F"/>
    <w:rsid w:val="00243CEF"/>
    <w:rsid w:val="0024471D"/>
    <w:rsid w:val="0024478E"/>
    <w:rsid w:val="0024530E"/>
    <w:rsid w:val="00245F29"/>
    <w:rsid w:val="00245F57"/>
    <w:rsid w:val="00246F35"/>
    <w:rsid w:val="002472A0"/>
    <w:rsid w:val="00247A2E"/>
    <w:rsid w:val="00247E38"/>
    <w:rsid w:val="0025091A"/>
    <w:rsid w:val="00251209"/>
    <w:rsid w:val="0025148C"/>
    <w:rsid w:val="0025151D"/>
    <w:rsid w:val="0025156B"/>
    <w:rsid w:val="00251747"/>
    <w:rsid w:val="002518B4"/>
    <w:rsid w:val="00251C08"/>
    <w:rsid w:val="00251DE8"/>
    <w:rsid w:val="002522C8"/>
    <w:rsid w:val="00252C17"/>
    <w:rsid w:val="00252C3F"/>
    <w:rsid w:val="00252CAC"/>
    <w:rsid w:val="00252D44"/>
    <w:rsid w:val="00252EB4"/>
    <w:rsid w:val="00252F89"/>
    <w:rsid w:val="0025337C"/>
    <w:rsid w:val="00253610"/>
    <w:rsid w:val="00253CC6"/>
    <w:rsid w:val="00254101"/>
    <w:rsid w:val="00254424"/>
    <w:rsid w:val="00254485"/>
    <w:rsid w:val="00254DB0"/>
    <w:rsid w:val="00255BF0"/>
    <w:rsid w:val="00255CE8"/>
    <w:rsid w:val="00255D76"/>
    <w:rsid w:val="00256264"/>
    <w:rsid w:val="0025643E"/>
    <w:rsid w:val="00256B68"/>
    <w:rsid w:val="00256D93"/>
    <w:rsid w:val="00256FE8"/>
    <w:rsid w:val="00257556"/>
    <w:rsid w:val="00257578"/>
    <w:rsid w:val="002577F8"/>
    <w:rsid w:val="00257EE3"/>
    <w:rsid w:val="002604E2"/>
    <w:rsid w:val="0026066D"/>
    <w:rsid w:val="00260674"/>
    <w:rsid w:val="00260FB8"/>
    <w:rsid w:val="002610FB"/>
    <w:rsid w:val="00261182"/>
    <w:rsid w:val="002616D4"/>
    <w:rsid w:val="00261D1D"/>
    <w:rsid w:val="0026241A"/>
    <w:rsid w:val="002626BA"/>
    <w:rsid w:val="00262810"/>
    <w:rsid w:val="00262AC7"/>
    <w:rsid w:val="00262D8D"/>
    <w:rsid w:val="0026334E"/>
    <w:rsid w:val="0026359C"/>
    <w:rsid w:val="0026381F"/>
    <w:rsid w:val="002639A0"/>
    <w:rsid w:val="00263BE4"/>
    <w:rsid w:val="00263EE7"/>
    <w:rsid w:val="00264127"/>
    <w:rsid w:val="002649A8"/>
    <w:rsid w:val="00264F32"/>
    <w:rsid w:val="00265292"/>
    <w:rsid w:val="002652D5"/>
    <w:rsid w:val="00265943"/>
    <w:rsid w:val="00265A60"/>
    <w:rsid w:val="00265A76"/>
    <w:rsid w:val="00265FB1"/>
    <w:rsid w:val="002661DA"/>
    <w:rsid w:val="00266AD4"/>
    <w:rsid w:val="00266CF3"/>
    <w:rsid w:val="00267410"/>
    <w:rsid w:val="0026792B"/>
    <w:rsid w:val="00267D62"/>
    <w:rsid w:val="00270387"/>
    <w:rsid w:val="0027132C"/>
    <w:rsid w:val="0027150D"/>
    <w:rsid w:val="00271BFE"/>
    <w:rsid w:val="0027235C"/>
    <w:rsid w:val="00272531"/>
    <w:rsid w:val="0027265B"/>
    <w:rsid w:val="00272934"/>
    <w:rsid w:val="00272990"/>
    <w:rsid w:val="00273761"/>
    <w:rsid w:val="0027392E"/>
    <w:rsid w:val="00273A0E"/>
    <w:rsid w:val="002740C4"/>
    <w:rsid w:val="0027444E"/>
    <w:rsid w:val="00274598"/>
    <w:rsid w:val="002746BD"/>
    <w:rsid w:val="00274AC1"/>
    <w:rsid w:val="00275560"/>
    <w:rsid w:val="00275CE5"/>
    <w:rsid w:val="00275FEA"/>
    <w:rsid w:val="00275FF9"/>
    <w:rsid w:val="002768EF"/>
    <w:rsid w:val="0027780A"/>
    <w:rsid w:val="00277836"/>
    <w:rsid w:val="00280062"/>
    <w:rsid w:val="002801D5"/>
    <w:rsid w:val="00280205"/>
    <w:rsid w:val="002804F5"/>
    <w:rsid w:val="002805E5"/>
    <w:rsid w:val="00281542"/>
    <w:rsid w:val="002818F4"/>
    <w:rsid w:val="00281A9E"/>
    <w:rsid w:val="00282ACE"/>
    <w:rsid w:val="00282B68"/>
    <w:rsid w:val="00282EB8"/>
    <w:rsid w:val="00283083"/>
    <w:rsid w:val="00283311"/>
    <w:rsid w:val="00283C71"/>
    <w:rsid w:val="00283E79"/>
    <w:rsid w:val="0028420D"/>
    <w:rsid w:val="00284460"/>
    <w:rsid w:val="002848C7"/>
    <w:rsid w:val="00284E71"/>
    <w:rsid w:val="00285156"/>
    <w:rsid w:val="00285207"/>
    <w:rsid w:val="00285510"/>
    <w:rsid w:val="00286227"/>
    <w:rsid w:val="00286384"/>
    <w:rsid w:val="00286463"/>
    <w:rsid w:val="002867BD"/>
    <w:rsid w:val="002873D1"/>
    <w:rsid w:val="00287627"/>
    <w:rsid w:val="00287E5F"/>
    <w:rsid w:val="00287FFD"/>
    <w:rsid w:val="002906E7"/>
    <w:rsid w:val="002910EE"/>
    <w:rsid w:val="00291B95"/>
    <w:rsid w:val="00292B5F"/>
    <w:rsid w:val="00293688"/>
    <w:rsid w:val="00293690"/>
    <w:rsid w:val="00293F9C"/>
    <w:rsid w:val="0029408B"/>
    <w:rsid w:val="00294B29"/>
    <w:rsid w:val="00294B67"/>
    <w:rsid w:val="00295167"/>
    <w:rsid w:val="00296DC9"/>
    <w:rsid w:val="00297370"/>
    <w:rsid w:val="00297739"/>
    <w:rsid w:val="00297A29"/>
    <w:rsid w:val="00297BFB"/>
    <w:rsid w:val="00297C36"/>
    <w:rsid w:val="00297CDF"/>
    <w:rsid w:val="002A00D4"/>
    <w:rsid w:val="002A00DD"/>
    <w:rsid w:val="002A0A2F"/>
    <w:rsid w:val="002A14C6"/>
    <w:rsid w:val="002A1A31"/>
    <w:rsid w:val="002A225D"/>
    <w:rsid w:val="002A23D9"/>
    <w:rsid w:val="002A2B47"/>
    <w:rsid w:val="002A3282"/>
    <w:rsid w:val="002A34AD"/>
    <w:rsid w:val="002A352A"/>
    <w:rsid w:val="002A3E4C"/>
    <w:rsid w:val="002A40FD"/>
    <w:rsid w:val="002A4A03"/>
    <w:rsid w:val="002A4D6B"/>
    <w:rsid w:val="002A64D0"/>
    <w:rsid w:val="002A6A9E"/>
    <w:rsid w:val="002A71E8"/>
    <w:rsid w:val="002A7275"/>
    <w:rsid w:val="002A755A"/>
    <w:rsid w:val="002A7CB0"/>
    <w:rsid w:val="002A7EFD"/>
    <w:rsid w:val="002A7F4E"/>
    <w:rsid w:val="002B0807"/>
    <w:rsid w:val="002B132E"/>
    <w:rsid w:val="002B1398"/>
    <w:rsid w:val="002B19F1"/>
    <w:rsid w:val="002B23F4"/>
    <w:rsid w:val="002B2752"/>
    <w:rsid w:val="002B2813"/>
    <w:rsid w:val="002B3332"/>
    <w:rsid w:val="002B3404"/>
    <w:rsid w:val="002B35DB"/>
    <w:rsid w:val="002B3642"/>
    <w:rsid w:val="002B3988"/>
    <w:rsid w:val="002B3ECB"/>
    <w:rsid w:val="002B40C5"/>
    <w:rsid w:val="002B5565"/>
    <w:rsid w:val="002B5808"/>
    <w:rsid w:val="002B606E"/>
    <w:rsid w:val="002B6194"/>
    <w:rsid w:val="002B6850"/>
    <w:rsid w:val="002B69B2"/>
    <w:rsid w:val="002B7DE6"/>
    <w:rsid w:val="002C0245"/>
    <w:rsid w:val="002C0BCB"/>
    <w:rsid w:val="002C1163"/>
    <w:rsid w:val="002C13C1"/>
    <w:rsid w:val="002C1504"/>
    <w:rsid w:val="002C18DD"/>
    <w:rsid w:val="002C1D8E"/>
    <w:rsid w:val="002C2C19"/>
    <w:rsid w:val="002C3B51"/>
    <w:rsid w:val="002C3C8A"/>
    <w:rsid w:val="002C5A0A"/>
    <w:rsid w:val="002C5F68"/>
    <w:rsid w:val="002C631D"/>
    <w:rsid w:val="002C6990"/>
    <w:rsid w:val="002C69E5"/>
    <w:rsid w:val="002C7737"/>
    <w:rsid w:val="002C7829"/>
    <w:rsid w:val="002C7E98"/>
    <w:rsid w:val="002D0792"/>
    <w:rsid w:val="002D0B36"/>
    <w:rsid w:val="002D18AA"/>
    <w:rsid w:val="002D1B3F"/>
    <w:rsid w:val="002D2469"/>
    <w:rsid w:val="002D2AC6"/>
    <w:rsid w:val="002D33DC"/>
    <w:rsid w:val="002D365F"/>
    <w:rsid w:val="002D3909"/>
    <w:rsid w:val="002D3BC5"/>
    <w:rsid w:val="002D3F9A"/>
    <w:rsid w:val="002D4C3B"/>
    <w:rsid w:val="002D512B"/>
    <w:rsid w:val="002D57E2"/>
    <w:rsid w:val="002D5868"/>
    <w:rsid w:val="002D5DA4"/>
    <w:rsid w:val="002D5EED"/>
    <w:rsid w:val="002D5FB9"/>
    <w:rsid w:val="002D6230"/>
    <w:rsid w:val="002D6310"/>
    <w:rsid w:val="002D650C"/>
    <w:rsid w:val="002D701B"/>
    <w:rsid w:val="002D7417"/>
    <w:rsid w:val="002D7AF4"/>
    <w:rsid w:val="002D7F7B"/>
    <w:rsid w:val="002E03A9"/>
    <w:rsid w:val="002E049F"/>
    <w:rsid w:val="002E1D5A"/>
    <w:rsid w:val="002E1DA5"/>
    <w:rsid w:val="002E2AC6"/>
    <w:rsid w:val="002E2E08"/>
    <w:rsid w:val="002E52EE"/>
    <w:rsid w:val="002E6293"/>
    <w:rsid w:val="002E62DB"/>
    <w:rsid w:val="002E62EA"/>
    <w:rsid w:val="002E6509"/>
    <w:rsid w:val="002E69BD"/>
    <w:rsid w:val="002E6DDF"/>
    <w:rsid w:val="002E70A4"/>
    <w:rsid w:val="002E71DF"/>
    <w:rsid w:val="002E73A6"/>
    <w:rsid w:val="002E745A"/>
    <w:rsid w:val="002E7B3B"/>
    <w:rsid w:val="002F09BA"/>
    <w:rsid w:val="002F0AF0"/>
    <w:rsid w:val="002F1318"/>
    <w:rsid w:val="002F1770"/>
    <w:rsid w:val="002F1859"/>
    <w:rsid w:val="002F191F"/>
    <w:rsid w:val="002F1927"/>
    <w:rsid w:val="002F27B3"/>
    <w:rsid w:val="002F2930"/>
    <w:rsid w:val="002F304A"/>
    <w:rsid w:val="002F3203"/>
    <w:rsid w:val="002F3323"/>
    <w:rsid w:val="002F3AB4"/>
    <w:rsid w:val="002F41F9"/>
    <w:rsid w:val="002F437B"/>
    <w:rsid w:val="002F462D"/>
    <w:rsid w:val="002F4C8F"/>
    <w:rsid w:val="002F4CA0"/>
    <w:rsid w:val="002F5180"/>
    <w:rsid w:val="002F54FD"/>
    <w:rsid w:val="002F64BB"/>
    <w:rsid w:val="002F6A73"/>
    <w:rsid w:val="002F6CF8"/>
    <w:rsid w:val="002F6F1A"/>
    <w:rsid w:val="002F7062"/>
    <w:rsid w:val="002F71AB"/>
    <w:rsid w:val="002F72DA"/>
    <w:rsid w:val="002F7B54"/>
    <w:rsid w:val="002F7FF6"/>
    <w:rsid w:val="0030017A"/>
    <w:rsid w:val="003002F9"/>
    <w:rsid w:val="00301089"/>
    <w:rsid w:val="0030128C"/>
    <w:rsid w:val="00301AA6"/>
    <w:rsid w:val="00301D6C"/>
    <w:rsid w:val="00301E66"/>
    <w:rsid w:val="0030279D"/>
    <w:rsid w:val="0030330E"/>
    <w:rsid w:val="00303670"/>
    <w:rsid w:val="00303A07"/>
    <w:rsid w:val="00303C77"/>
    <w:rsid w:val="00303CE2"/>
    <w:rsid w:val="0030412A"/>
    <w:rsid w:val="003045E6"/>
    <w:rsid w:val="003048D7"/>
    <w:rsid w:val="00304CE2"/>
    <w:rsid w:val="003056C7"/>
    <w:rsid w:val="00305929"/>
    <w:rsid w:val="00305AC4"/>
    <w:rsid w:val="00305ADE"/>
    <w:rsid w:val="0030684E"/>
    <w:rsid w:val="003071F6"/>
    <w:rsid w:val="00307373"/>
    <w:rsid w:val="003073FF"/>
    <w:rsid w:val="00307BA4"/>
    <w:rsid w:val="00307FDB"/>
    <w:rsid w:val="00310144"/>
    <w:rsid w:val="0031033E"/>
    <w:rsid w:val="0031149A"/>
    <w:rsid w:val="003116E8"/>
    <w:rsid w:val="00311AC6"/>
    <w:rsid w:val="00311C3D"/>
    <w:rsid w:val="00311CEC"/>
    <w:rsid w:val="003121AE"/>
    <w:rsid w:val="0031252F"/>
    <w:rsid w:val="00312E1B"/>
    <w:rsid w:val="0031324F"/>
    <w:rsid w:val="00313269"/>
    <w:rsid w:val="003135AF"/>
    <w:rsid w:val="00313A9A"/>
    <w:rsid w:val="00313AC4"/>
    <w:rsid w:val="00313CB0"/>
    <w:rsid w:val="00313F96"/>
    <w:rsid w:val="00314D5F"/>
    <w:rsid w:val="00314E50"/>
    <w:rsid w:val="00315229"/>
    <w:rsid w:val="00315287"/>
    <w:rsid w:val="003157A7"/>
    <w:rsid w:val="00315DDF"/>
    <w:rsid w:val="00315E25"/>
    <w:rsid w:val="00315F3A"/>
    <w:rsid w:val="00316164"/>
    <w:rsid w:val="00316B4F"/>
    <w:rsid w:val="00316E38"/>
    <w:rsid w:val="00316E73"/>
    <w:rsid w:val="003179CC"/>
    <w:rsid w:val="00317E30"/>
    <w:rsid w:val="00317EC3"/>
    <w:rsid w:val="003205EB"/>
    <w:rsid w:val="003208EF"/>
    <w:rsid w:val="00320A11"/>
    <w:rsid w:val="00321418"/>
    <w:rsid w:val="0032146E"/>
    <w:rsid w:val="0032170A"/>
    <w:rsid w:val="00321852"/>
    <w:rsid w:val="0032283C"/>
    <w:rsid w:val="00322EAF"/>
    <w:rsid w:val="003245E2"/>
    <w:rsid w:val="00324866"/>
    <w:rsid w:val="003250C8"/>
    <w:rsid w:val="00325707"/>
    <w:rsid w:val="003258BB"/>
    <w:rsid w:val="003273C6"/>
    <w:rsid w:val="00327A6E"/>
    <w:rsid w:val="003300BD"/>
    <w:rsid w:val="00330797"/>
    <w:rsid w:val="00331C6A"/>
    <w:rsid w:val="00331D62"/>
    <w:rsid w:val="00332709"/>
    <w:rsid w:val="00332DC7"/>
    <w:rsid w:val="00333133"/>
    <w:rsid w:val="00333319"/>
    <w:rsid w:val="003337FD"/>
    <w:rsid w:val="00333E46"/>
    <w:rsid w:val="00334279"/>
    <w:rsid w:val="0033464F"/>
    <w:rsid w:val="00334AA0"/>
    <w:rsid w:val="00334C64"/>
    <w:rsid w:val="00334FCF"/>
    <w:rsid w:val="00335473"/>
    <w:rsid w:val="003367F0"/>
    <w:rsid w:val="00336B61"/>
    <w:rsid w:val="003370DD"/>
    <w:rsid w:val="0033715B"/>
    <w:rsid w:val="003371C2"/>
    <w:rsid w:val="00340EC0"/>
    <w:rsid w:val="0034111C"/>
    <w:rsid w:val="003411BB"/>
    <w:rsid w:val="00341AF3"/>
    <w:rsid w:val="00341B77"/>
    <w:rsid w:val="003429AC"/>
    <w:rsid w:val="00342E44"/>
    <w:rsid w:val="00343102"/>
    <w:rsid w:val="00343854"/>
    <w:rsid w:val="003438C3"/>
    <w:rsid w:val="00344018"/>
    <w:rsid w:val="003447A5"/>
    <w:rsid w:val="003453FC"/>
    <w:rsid w:val="00345F76"/>
    <w:rsid w:val="00346539"/>
    <w:rsid w:val="0034688E"/>
    <w:rsid w:val="00346A2E"/>
    <w:rsid w:val="0034787E"/>
    <w:rsid w:val="00347AA0"/>
    <w:rsid w:val="00347E65"/>
    <w:rsid w:val="003503D8"/>
    <w:rsid w:val="0035090A"/>
    <w:rsid w:val="0035096E"/>
    <w:rsid w:val="00350ADD"/>
    <w:rsid w:val="00350B34"/>
    <w:rsid w:val="00350F76"/>
    <w:rsid w:val="00351073"/>
    <w:rsid w:val="003512C6"/>
    <w:rsid w:val="003514C2"/>
    <w:rsid w:val="00351AFC"/>
    <w:rsid w:val="00351BC4"/>
    <w:rsid w:val="00352096"/>
    <w:rsid w:val="00352D21"/>
    <w:rsid w:val="00352EAB"/>
    <w:rsid w:val="003533A1"/>
    <w:rsid w:val="00353440"/>
    <w:rsid w:val="003539D6"/>
    <w:rsid w:val="00353A43"/>
    <w:rsid w:val="00353A4D"/>
    <w:rsid w:val="00353A6B"/>
    <w:rsid w:val="00353A6C"/>
    <w:rsid w:val="003544A6"/>
    <w:rsid w:val="00355848"/>
    <w:rsid w:val="00356345"/>
    <w:rsid w:val="0035638A"/>
    <w:rsid w:val="00356704"/>
    <w:rsid w:val="00356CD8"/>
    <w:rsid w:val="00356EFD"/>
    <w:rsid w:val="00357078"/>
    <w:rsid w:val="0035743F"/>
    <w:rsid w:val="0035789D"/>
    <w:rsid w:val="00357A00"/>
    <w:rsid w:val="00357B9C"/>
    <w:rsid w:val="00357CD6"/>
    <w:rsid w:val="00357F2D"/>
    <w:rsid w:val="00360044"/>
    <w:rsid w:val="00360308"/>
    <w:rsid w:val="00360693"/>
    <w:rsid w:val="0036070E"/>
    <w:rsid w:val="00360A11"/>
    <w:rsid w:val="00360A5E"/>
    <w:rsid w:val="003611E7"/>
    <w:rsid w:val="00361A00"/>
    <w:rsid w:val="00361B04"/>
    <w:rsid w:val="0036294F"/>
    <w:rsid w:val="00362AD2"/>
    <w:rsid w:val="0036408B"/>
    <w:rsid w:val="0036414F"/>
    <w:rsid w:val="003642A6"/>
    <w:rsid w:val="003649D3"/>
    <w:rsid w:val="00365B13"/>
    <w:rsid w:val="00365D8F"/>
    <w:rsid w:val="003660D0"/>
    <w:rsid w:val="0036634E"/>
    <w:rsid w:val="00366F5C"/>
    <w:rsid w:val="0036717B"/>
    <w:rsid w:val="00370081"/>
    <w:rsid w:val="00370CC0"/>
    <w:rsid w:val="00370E5A"/>
    <w:rsid w:val="00371255"/>
    <w:rsid w:val="0037170D"/>
    <w:rsid w:val="00371856"/>
    <w:rsid w:val="0037189D"/>
    <w:rsid w:val="00371C3B"/>
    <w:rsid w:val="00371D84"/>
    <w:rsid w:val="00372595"/>
    <w:rsid w:val="00372613"/>
    <w:rsid w:val="00372E81"/>
    <w:rsid w:val="00373124"/>
    <w:rsid w:val="00373379"/>
    <w:rsid w:val="0037381B"/>
    <w:rsid w:val="00373AE2"/>
    <w:rsid w:val="00373F2B"/>
    <w:rsid w:val="00374862"/>
    <w:rsid w:val="00375C8B"/>
    <w:rsid w:val="003761FE"/>
    <w:rsid w:val="0037658C"/>
    <w:rsid w:val="003765FA"/>
    <w:rsid w:val="003767C1"/>
    <w:rsid w:val="003770FD"/>
    <w:rsid w:val="00377383"/>
    <w:rsid w:val="0037748F"/>
    <w:rsid w:val="0037751C"/>
    <w:rsid w:val="00377EFD"/>
    <w:rsid w:val="003819BA"/>
    <w:rsid w:val="00382BF6"/>
    <w:rsid w:val="00383465"/>
    <w:rsid w:val="00384091"/>
    <w:rsid w:val="00384126"/>
    <w:rsid w:val="0038483B"/>
    <w:rsid w:val="00384D39"/>
    <w:rsid w:val="00384F0A"/>
    <w:rsid w:val="003850E6"/>
    <w:rsid w:val="003851F2"/>
    <w:rsid w:val="0038539F"/>
    <w:rsid w:val="0038541E"/>
    <w:rsid w:val="00386417"/>
    <w:rsid w:val="003864BB"/>
    <w:rsid w:val="0038671F"/>
    <w:rsid w:val="00386816"/>
    <w:rsid w:val="00386E68"/>
    <w:rsid w:val="00387238"/>
    <w:rsid w:val="0038752C"/>
    <w:rsid w:val="0038763A"/>
    <w:rsid w:val="00387844"/>
    <w:rsid w:val="0038789A"/>
    <w:rsid w:val="003879CC"/>
    <w:rsid w:val="00387D9F"/>
    <w:rsid w:val="0039053F"/>
    <w:rsid w:val="00390631"/>
    <w:rsid w:val="00390FA1"/>
    <w:rsid w:val="00390FFA"/>
    <w:rsid w:val="0039146A"/>
    <w:rsid w:val="00391748"/>
    <w:rsid w:val="0039185D"/>
    <w:rsid w:val="00391F0B"/>
    <w:rsid w:val="00392208"/>
    <w:rsid w:val="003922E0"/>
    <w:rsid w:val="0039232F"/>
    <w:rsid w:val="003923CB"/>
    <w:rsid w:val="0039284D"/>
    <w:rsid w:val="00392BB0"/>
    <w:rsid w:val="00392D42"/>
    <w:rsid w:val="00393754"/>
    <w:rsid w:val="00393B15"/>
    <w:rsid w:val="00394075"/>
    <w:rsid w:val="00394557"/>
    <w:rsid w:val="00394959"/>
    <w:rsid w:val="00394A1B"/>
    <w:rsid w:val="00395543"/>
    <w:rsid w:val="00395FFF"/>
    <w:rsid w:val="00396499"/>
    <w:rsid w:val="0039684B"/>
    <w:rsid w:val="00396EFC"/>
    <w:rsid w:val="00397FE0"/>
    <w:rsid w:val="003A082E"/>
    <w:rsid w:val="003A0966"/>
    <w:rsid w:val="003A0997"/>
    <w:rsid w:val="003A123F"/>
    <w:rsid w:val="003A1678"/>
    <w:rsid w:val="003A169E"/>
    <w:rsid w:val="003A1FF4"/>
    <w:rsid w:val="003A2455"/>
    <w:rsid w:val="003A33E5"/>
    <w:rsid w:val="003A345A"/>
    <w:rsid w:val="003A3995"/>
    <w:rsid w:val="003A3E46"/>
    <w:rsid w:val="003A4BB1"/>
    <w:rsid w:val="003A4BFA"/>
    <w:rsid w:val="003A4CCF"/>
    <w:rsid w:val="003A5151"/>
    <w:rsid w:val="003A5321"/>
    <w:rsid w:val="003A597F"/>
    <w:rsid w:val="003A5DBE"/>
    <w:rsid w:val="003A5EB3"/>
    <w:rsid w:val="003A5EB4"/>
    <w:rsid w:val="003A634F"/>
    <w:rsid w:val="003A6649"/>
    <w:rsid w:val="003A73F8"/>
    <w:rsid w:val="003A791B"/>
    <w:rsid w:val="003A7C44"/>
    <w:rsid w:val="003B02A0"/>
    <w:rsid w:val="003B030B"/>
    <w:rsid w:val="003B0658"/>
    <w:rsid w:val="003B195D"/>
    <w:rsid w:val="003B2917"/>
    <w:rsid w:val="003B2AC8"/>
    <w:rsid w:val="003B3213"/>
    <w:rsid w:val="003B3716"/>
    <w:rsid w:val="003B39A6"/>
    <w:rsid w:val="003B4975"/>
    <w:rsid w:val="003B4F7B"/>
    <w:rsid w:val="003B50D7"/>
    <w:rsid w:val="003B578E"/>
    <w:rsid w:val="003B5A72"/>
    <w:rsid w:val="003B5AA1"/>
    <w:rsid w:val="003B5C2A"/>
    <w:rsid w:val="003B6070"/>
    <w:rsid w:val="003B640A"/>
    <w:rsid w:val="003B653D"/>
    <w:rsid w:val="003B75B2"/>
    <w:rsid w:val="003C0174"/>
    <w:rsid w:val="003C0229"/>
    <w:rsid w:val="003C02AC"/>
    <w:rsid w:val="003C0622"/>
    <w:rsid w:val="003C0D83"/>
    <w:rsid w:val="003C1699"/>
    <w:rsid w:val="003C2834"/>
    <w:rsid w:val="003C2925"/>
    <w:rsid w:val="003C2CC7"/>
    <w:rsid w:val="003C2EBD"/>
    <w:rsid w:val="003C364F"/>
    <w:rsid w:val="003C36E3"/>
    <w:rsid w:val="003C3788"/>
    <w:rsid w:val="003C3AB2"/>
    <w:rsid w:val="003C3BCC"/>
    <w:rsid w:val="003C3C3F"/>
    <w:rsid w:val="003C447D"/>
    <w:rsid w:val="003C49E6"/>
    <w:rsid w:val="003C5463"/>
    <w:rsid w:val="003C60FA"/>
    <w:rsid w:val="003C65CA"/>
    <w:rsid w:val="003C65D7"/>
    <w:rsid w:val="003C6CE9"/>
    <w:rsid w:val="003C6E49"/>
    <w:rsid w:val="003C78B6"/>
    <w:rsid w:val="003C79A7"/>
    <w:rsid w:val="003C7E14"/>
    <w:rsid w:val="003C7F3E"/>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4ADE"/>
    <w:rsid w:val="003D5884"/>
    <w:rsid w:val="003D6825"/>
    <w:rsid w:val="003D69BF"/>
    <w:rsid w:val="003D69EB"/>
    <w:rsid w:val="003D6BC6"/>
    <w:rsid w:val="003D6DF7"/>
    <w:rsid w:val="003D780C"/>
    <w:rsid w:val="003D78E0"/>
    <w:rsid w:val="003D7EDC"/>
    <w:rsid w:val="003E02E8"/>
    <w:rsid w:val="003E051E"/>
    <w:rsid w:val="003E08CC"/>
    <w:rsid w:val="003E0C15"/>
    <w:rsid w:val="003E0D12"/>
    <w:rsid w:val="003E206E"/>
    <w:rsid w:val="003E3655"/>
    <w:rsid w:val="003E4083"/>
    <w:rsid w:val="003E4570"/>
    <w:rsid w:val="003E4FE6"/>
    <w:rsid w:val="003E510A"/>
    <w:rsid w:val="003E64A3"/>
    <w:rsid w:val="003E68B4"/>
    <w:rsid w:val="003E6F86"/>
    <w:rsid w:val="003E6FF8"/>
    <w:rsid w:val="003E7064"/>
    <w:rsid w:val="003E7411"/>
    <w:rsid w:val="003E758E"/>
    <w:rsid w:val="003F032D"/>
    <w:rsid w:val="003F0797"/>
    <w:rsid w:val="003F0B72"/>
    <w:rsid w:val="003F0CA9"/>
    <w:rsid w:val="003F0CD8"/>
    <w:rsid w:val="003F1086"/>
    <w:rsid w:val="003F15C1"/>
    <w:rsid w:val="003F163F"/>
    <w:rsid w:val="003F1F3E"/>
    <w:rsid w:val="003F24DA"/>
    <w:rsid w:val="003F2578"/>
    <w:rsid w:val="003F2BD7"/>
    <w:rsid w:val="003F2EBB"/>
    <w:rsid w:val="003F3888"/>
    <w:rsid w:val="003F45B7"/>
    <w:rsid w:val="003F48CE"/>
    <w:rsid w:val="003F5056"/>
    <w:rsid w:val="003F5284"/>
    <w:rsid w:val="003F5A1C"/>
    <w:rsid w:val="003F5C6D"/>
    <w:rsid w:val="003F5E87"/>
    <w:rsid w:val="003F6025"/>
    <w:rsid w:val="003F6C03"/>
    <w:rsid w:val="003F6CA7"/>
    <w:rsid w:val="003F6EA1"/>
    <w:rsid w:val="003F7053"/>
    <w:rsid w:val="003F7AC0"/>
    <w:rsid w:val="003F7BEF"/>
    <w:rsid w:val="00400268"/>
    <w:rsid w:val="004003E7"/>
    <w:rsid w:val="0040074F"/>
    <w:rsid w:val="0040078C"/>
    <w:rsid w:val="00400845"/>
    <w:rsid w:val="00400AD2"/>
    <w:rsid w:val="00400C30"/>
    <w:rsid w:val="00400DB6"/>
    <w:rsid w:val="004013FF"/>
    <w:rsid w:val="004019D5"/>
    <w:rsid w:val="004033E0"/>
    <w:rsid w:val="004034B1"/>
    <w:rsid w:val="00403D9F"/>
    <w:rsid w:val="00403DC9"/>
    <w:rsid w:val="00404104"/>
    <w:rsid w:val="00404532"/>
    <w:rsid w:val="004046A7"/>
    <w:rsid w:val="0040471B"/>
    <w:rsid w:val="00404BC2"/>
    <w:rsid w:val="00404EFB"/>
    <w:rsid w:val="004053E4"/>
    <w:rsid w:val="004054BD"/>
    <w:rsid w:val="00405A02"/>
    <w:rsid w:val="00406A6B"/>
    <w:rsid w:val="00407323"/>
    <w:rsid w:val="0040762A"/>
    <w:rsid w:val="004077EE"/>
    <w:rsid w:val="00407942"/>
    <w:rsid w:val="00407CC5"/>
    <w:rsid w:val="0041011D"/>
    <w:rsid w:val="0041147C"/>
    <w:rsid w:val="00411677"/>
    <w:rsid w:val="0041179B"/>
    <w:rsid w:val="00412CFA"/>
    <w:rsid w:val="00413B98"/>
    <w:rsid w:val="00413D12"/>
    <w:rsid w:val="00414020"/>
    <w:rsid w:val="00414382"/>
    <w:rsid w:val="00414C22"/>
    <w:rsid w:val="00414CF4"/>
    <w:rsid w:val="00414D64"/>
    <w:rsid w:val="004150F5"/>
    <w:rsid w:val="00415377"/>
    <w:rsid w:val="00415788"/>
    <w:rsid w:val="004163D1"/>
    <w:rsid w:val="00416AEA"/>
    <w:rsid w:val="004176FF"/>
    <w:rsid w:val="00417EA5"/>
    <w:rsid w:val="0042028C"/>
    <w:rsid w:val="00420739"/>
    <w:rsid w:val="00421290"/>
    <w:rsid w:val="0042131F"/>
    <w:rsid w:val="004213ED"/>
    <w:rsid w:val="004218CE"/>
    <w:rsid w:val="00421B79"/>
    <w:rsid w:val="00421CC2"/>
    <w:rsid w:val="004220D1"/>
    <w:rsid w:val="0042232E"/>
    <w:rsid w:val="0042356C"/>
    <w:rsid w:val="0042359A"/>
    <w:rsid w:val="00424FA7"/>
    <w:rsid w:val="004255A0"/>
    <w:rsid w:val="00425ACE"/>
    <w:rsid w:val="004260A9"/>
    <w:rsid w:val="004261C0"/>
    <w:rsid w:val="004262F3"/>
    <w:rsid w:val="0042683B"/>
    <w:rsid w:val="004272C4"/>
    <w:rsid w:val="00427C75"/>
    <w:rsid w:val="00427D47"/>
    <w:rsid w:val="00427DB5"/>
    <w:rsid w:val="00430015"/>
    <w:rsid w:val="0043026E"/>
    <w:rsid w:val="00430458"/>
    <w:rsid w:val="004305FC"/>
    <w:rsid w:val="00430A9D"/>
    <w:rsid w:val="00430AFC"/>
    <w:rsid w:val="00430B5E"/>
    <w:rsid w:val="00430FB5"/>
    <w:rsid w:val="0043148E"/>
    <w:rsid w:val="00431E51"/>
    <w:rsid w:val="00432110"/>
    <w:rsid w:val="00432924"/>
    <w:rsid w:val="00432BA6"/>
    <w:rsid w:val="004333E4"/>
    <w:rsid w:val="004333F5"/>
    <w:rsid w:val="00434B64"/>
    <w:rsid w:val="00435596"/>
    <w:rsid w:val="004355DA"/>
    <w:rsid w:val="00435796"/>
    <w:rsid w:val="004357B9"/>
    <w:rsid w:val="004362D1"/>
    <w:rsid w:val="00436950"/>
    <w:rsid w:val="004369A3"/>
    <w:rsid w:val="004372CE"/>
    <w:rsid w:val="004373B9"/>
    <w:rsid w:val="00437DDB"/>
    <w:rsid w:val="004401CA"/>
    <w:rsid w:val="00440604"/>
    <w:rsid w:val="00440685"/>
    <w:rsid w:val="00441EA4"/>
    <w:rsid w:val="004420F3"/>
    <w:rsid w:val="00442160"/>
    <w:rsid w:val="00442399"/>
    <w:rsid w:val="0044270F"/>
    <w:rsid w:val="00442ADE"/>
    <w:rsid w:val="00442BB2"/>
    <w:rsid w:val="00442D2E"/>
    <w:rsid w:val="00442D6C"/>
    <w:rsid w:val="0044390B"/>
    <w:rsid w:val="00443D0F"/>
    <w:rsid w:val="00444322"/>
    <w:rsid w:val="004446B4"/>
    <w:rsid w:val="00444964"/>
    <w:rsid w:val="0044594C"/>
    <w:rsid w:val="00445CA4"/>
    <w:rsid w:val="00445E7C"/>
    <w:rsid w:val="00445FF7"/>
    <w:rsid w:val="00446C4B"/>
    <w:rsid w:val="00446DE4"/>
    <w:rsid w:val="004471AF"/>
    <w:rsid w:val="00447274"/>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F44"/>
    <w:rsid w:val="00454437"/>
    <w:rsid w:val="004546B4"/>
    <w:rsid w:val="00455ACB"/>
    <w:rsid w:val="00455D25"/>
    <w:rsid w:val="00455D8B"/>
    <w:rsid w:val="00455D9D"/>
    <w:rsid w:val="00455DA0"/>
    <w:rsid w:val="00455E19"/>
    <w:rsid w:val="00456316"/>
    <w:rsid w:val="004567B7"/>
    <w:rsid w:val="004569AE"/>
    <w:rsid w:val="0045783E"/>
    <w:rsid w:val="00460099"/>
    <w:rsid w:val="004611AE"/>
    <w:rsid w:val="00461210"/>
    <w:rsid w:val="00461527"/>
    <w:rsid w:val="00461672"/>
    <w:rsid w:val="00461856"/>
    <w:rsid w:val="00461BB8"/>
    <w:rsid w:val="00462BBA"/>
    <w:rsid w:val="00462D01"/>
    <w:rsid w:val="00463020"/>
    <w:rsid w:val="00463352"/>
    <w:rsid w:val="00463529"/>
    <w:rsid w:val="0046368A"/>
    <w:rsid w:val="004636DA"/>
    <w:rsid w:val="00463734"/>
    <w:rsid w:val="004639A7"/>
    <w:rsid w:val="004639A9"/>
    <w:rsid w:val="004641D6"/>
    <w:rsid w:val="00464320"/>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0B55"/>
    <w:rsid w:val="004710E6"/>
    <w:rsid w:val="00471A07"/>
    <w:rsid w:val="004721D5"/>
    <w:rsid w:val="004724E0"/>
    <w:rsid w:val="00472DBC"/>
    <w:rsid w:val="00473924"/>
    <w:rsid w:val="00473F72"/>
    <w:rsid w:val="00474026"/>
    <w:rsid w:val="00474255"/>
    <w:rsid w:val="00474C9A"/>
    <w:rsid w:val="00474EA8"/>
    <w:rsid w:val="004751B7"/>
    <w:rsid w:val="00475688"/>
    <w:rsid w:val="00475F8F"/>
    <w:rsid w:val="004768F6"/>
    <w:rsid w:val="00476991"/>
    <w:rsid w:val="004772E9"/>
    <w:rsid w:val="004777D8"/>
    <w:rsid w:val="00477E9B"/>
    <w:rsid w:val="00477FEB"/>
    <w:rsid w:val="00480318"/>
    <w:rsid w:val="0048041A"/>
    <w:rsid w:val="00480572"/>
    <w:rsid w:val="00480C33"/>
    <w:rsid w:val="00480C41"/>
    <w:rsid w:val="00481019"/>
    <w:rsid w:val="00481AA4"/>
    <w:rsid w:val="00481E5D"/>
    <w:rsid w:val="00483261"/>
    <w:rsid w:val="0048336C"/>
    <w:rsid w:val="00483B04"/>
    <w:rsid w:val="00483C8E"/>
    <w:rsid w:val="00483F69"/>
    <w:rsid w:val="0048416A"/>
    <w:rsid w:val="004845F7"/>
    <w:rsid w:val="004845F8"/>
    <w:rsid w:val="0048468B"/>
    <w:rsid w:val="004853D6"/>
    <w:rsid w:val="0048568E"/>
    <w:rsid w:val="00486BFC"/>
    <w:rsid w:val="00487495"/>
    <w:rsid w:val="00487C70"/>
    <w:rsid w:val="00487E07"/>
    <w:rsid w:val="00490B88"/>
    <w:rsid w:val="00491695"/>
    <w:rsid w:val="004917FF"/>
    <w:rsid w:val="004918A2"/>
    <w:rsid w:val="00492CF8"/>
    <w:rsid w:val="00493771"/>
    <w:rsid w:val="004939B6"/>
    <w:rsid w:val="00493F45"/>
    <w:rsid w:val="00494461"/>
    <w:rsid w:val="004948FD"/>
    <w:rsid w:val="00494A86"/>
    <w:rsid w:val="00495979"/>
    <w:rsid w:val="00495D35"/>
    <w:rsid w:val="004962A9"/>
    <w:rsid w:val="004979ED"/>
    <w:rsid w:val="004A0557"/>
    <w:rsid w:val="004A0EAE"/>
    <w:rsid w:val="004A1A55"/>
    <w:rsid w:val="004A26A8"/>
    <w:rsid w:val="004A2845"/>
    <w:rsid w:val="004A2996"/>
    <w:rsid w:val="004A2A08"/>
    <w:rsid w:val="004A2A71"/>
    <w:rsid w:val="004A3177"/>
    <w:rsid w:val="004A36D8"/>
    <w:rsid w:val="004A3790"/>
    <w:rsid w:val="004A37BA"/>
    <w:rsid w:val="004A3926"/>
    <w:rsid w:val="004A438D"/>
    <w:rsid w:val="004A45F3"/>
    <w:rsid w:val="004A47CC"/>
    <w:rsid w:val="004A62A0"/>
    <w:rsid w:val="004A69DD"/>
    <w:rsid w:val="004A6EA7"/>
    <w:rsid w:val="004A6EDD"/>
    <w:rsid w:val="004A7241"/>
    <w:rsid w:val="004A74A3"/>
    <w:rsid w:val="004A7F28"/>
    <w:rsid w:val="004B0318"/>
    <w:rsid w:val="004B07B8"/>
    <w:rsid w:val="004B0CB6"/>
    <w:rsid w:val="004B116F"/>
    <w:rsid w:val="004B11D3"/>
    <w:rsid w:val="004B18F6"/>
    <w:rsid w:val="004B1A8D"/>
    <w:rsid w:val="004B1A98"/>
    <w:rsid w:val="004B311F"/>
    <w:rsid w:val="004B36B5"/>
    <w:rsid w:val="004B36EC"/>
    <w:rsid w:val="004B3D07"/>
    <w:rsid w:val="004B4B24"/>
    <w:rsid w:val="004B4FCD"/>
    <w:rsid w:val="004B5225"/>
    <w:rsid w:val="004B5805"/>
    <w:rsid w:val="004B592A"/>
    <w:rsid w:val="004B5AB0"/>
    <w:rsid w:val="004B64CE"/>
    <w:rsid w:val="004B6902"/>
    <w:rsid w:val="004B6EDF"/>
    <w:rsid w:val="004B73B0"/>
    <w:rsid w:val="004B74FF"/>
    <w:rsid w:val="004B7944"/>
    <w:rsid w:val="004B7AC9"/>
    <w:rsid w:val="004B7BB8"/>
    <w:rsid w:val="004B7CD9"/>
    <w:rsid w:val="004C038C"/>
    <w:rsid w:val="004C079A"/>
    <w:rsid w:val="004C09B2"/>
    <w:rsid w:val="004C0A68"/>
    <w:rsid w:val="004C0AAD"/>
    <w:rsid w:val="004C0EFB"/>
    <w:rsid w:val="004C0F44"/>
    <w:rsid w:val="004C1257"/>
    <w:rsid w:val="004C1465"/>
    <w:rsid w:val="004C14D0"/>
    <w:rsid w:val="004C1756"/>
    <w:rsid w:val="004C2046"/>
    <w:rsid w:val="004C2137"/>
    <w:rsid w:val="004C2146"/>
    <w:rsid w:val="004C2CFA"/>
    <w:rsid w:val="004C34FA"/>
    <w:rsid w:val="004C3558"/>
    <w:rsid w:val="004C3A13"/>
    <w:rsid w:val="004C3F35"/>
    <w:rsid w:val="004C4301"/>
    <w:rsid w:val="004C452A"/>
    <w:rsid w:val="004C49A8"/>
    <w:rsid w:val="004C55BD"/>
    <w:rsid w:val="004C600F"/>
    <w:rsid w:val="004C61B9"/>
    <w:rsid w:val="004C6484"/>
    <w:rsid w:val="004C6867"/>
    <w:rsid w:val="004C737B"/>
    <w:rsid w:val="004C795A"/>
    <w:rsid w:val="004D044A"/>
    <w:rsid w:val="004D1125"/>
    <w:rsid w:val="004D1352"/>
    <w:rsid w:val="004D1915"/>
    <w:rsid w:val="004D23CF"/>
    <w:rsid w:val="004D29C0"/>
    <w:rsid w:val="004D2EE0"/>
    <w:rsid w:val="004D30BE"/>
    <w:rsid w:val="004D35BA"/>
    <w:rsid w:val="004D3FA6"/>
    <w:rsid w:val="004D445E"/>
    <w:rsid w:val="004D4614"/>
    <w:rsid w:val="004D4A5E"/>
    <w:rsid w:val="004D4F64"/>
    <w:rsid w:val="004D5567"/>
    <w:rsid w:val="004D5D00"/>
    <w:rsid w:val="004D6436"/>
    <w:rsid w:val="004D65BC"/>
    <w:rsid w:val="004D744F"/>
    <w:rsid w:val="004D7B89"/>
    <w:rsid w:val="004D7E05"/>
    <w:rsid w:val="004E07BB"/>
    <w:rsid w:val="004E0BCB"/>
    <w:rsid w:val="004E0F2A"/>
    <w:rsid w:val="004E1230"/>
    <w:rsid w:val="004E1B3E"/>
    <w:rsid w:val="004E1D09"/>
    <w:rsid w:val="004E2242"/>
    <w:rsid w:val="004E2546"/>
    <w:rsid w:val="004E27A5"/>
    <w:rsid w:val="004E32F4"/>
    <w:rsid w:val="004E4A36"/>
    <w:rsid w:val="004E4FAA"/>
    <w:rsid w:val="004E546B"/>
    <w:rsid w:val="004E5822"/>
    <w:rsid w:val="004E604B"/>
    <w:rsid w:val="004E62B3"/>
    <w:rsid w:val="004E6579"/>
    <w:rsid w:val="004E6F16"/>
    <w:rsid w:val="004F00EC"/>
    <w:rsid w:val="004F02D8"/>
    <w:rsid w:val="004F0660"/>
    <w:rsid w:val="004F0DB4"/>
    <w:rsid w:val="004F0FED"/>
    <w:rsid w:val="004F1097"/>
    <w:rsid w:val="004F1321"/>
    <w:rsid w:val="004F1A95"/>
    <w:rsid w:val="004F1C23"/>
    <w:rsid w:val="004F2ADF"/>
    <w:rsid w:val="004F3489"/>
    <w:rsid w:val="004F3B01"/>
    <w:rsid w:val="004F4D15"/>
    <w:rsid w:val="004F4ED7"/>
    <w:rsid w:val="004F53B8"/>
    <w:rsid w:val="004F5835"/>
    <w:rsid w:val="004F5B85"/>
    <w:rsid w:val="004F5B88"/>
    <w:rsid w:val="004F5C7E"/>
    <w:rsid w:val="004F64EC"/>
    <w:rsid w:val="004F72FD"/>
    <w:rsid w:val="004F76E2"/>
    <w:rsid w:val="004F7890"/>
    <w:rsid w:val="00500815"/>
    <w:rsid w:val="00501B1E"/>
    <w:rsid w:val="00501C8B"/>
    <w:rsid w:val="00501D12"/>
    <w:rsid w:val="00501D2E"/>
    <w:rsid w:val="00502410"/>
    <w:rsid w:val="00503196"/>
    <w:rsid w:val="005032CB"/>
    <w:rsid w:val="00503320"/>
    <w:rsid w:val="005036E5"/>
    <w:rsid w:val="00503BB1"/>
    <w:rsid w:val="00503BF8"/>
    <w:rsid w:val="00503D36"/>
    <w:rsid w:val="00503EDB"/>
    <w:rsid w:val="005048AB"/>
    <w:rsid w:val="00504CCA"/>
    <w:rsid w:val="00505670"/>
    <w:rsid w:val="0050609A"/>
    <w:rsid w:val="00506436"/>
    <w:rsid w:val="00506680"/>
    <w:rsid w:val="00507B82"/>
    <w:rsid w:val="0051041A"/>
    <w:rsid w:val="005104AB"/>
    <w:rsid w:val="005105FA"/>
    <w:rsid w:val="005106B5"/>
    <w:rsid w:val="005108D2"/>
    <w:rsid w:val="00511079"/>
    <w:rsid w:val="005112B9"/>
    <w:rsid w:val="0051133A"/>
    <w:rsid w:val="005114F7"/>
    <w:rsid w:val="00511A13"/>
    <w:rsid w:val="00511EF7"/>
    <w:rsid w:val="005124A4"/>
    <w:rsid w:val="00513E98"/>
    <w:rsid w:val="0051423C"/>
    <w:rsid w:val="00514261"/>
    <w:rsid w:val="0051487E"/>
    <w:rsid w:val="00514CCF"/>
    <w:rsid w:val="00515288"/>
    <w:rsid w:val="00515ED9"/>
    <w:rsid w:val="005160A0"/>
    <w:rsid w:val="005163EA"/>
    <w:rsid w:val="00516CC5"/>
    <w:rsid w:val="00516CD7"/>
    <w:rsid w:val="00516ED5"/>
    <w:rsid w:val="00516FD9"/>
    <w:rsid w:val="00517548"/>
    <w:rsid w:val="005177E5"/>
    <w:rsid w:val="00517973"/>
    <w:rsid w:val="00517AED"/>
    <w:rsid w:val="005206FA"/>
    <w:rsid w:val="00521084"/>
    <w:rsid w:val="00521BFC"/>
    <w:rsid w:val="00521E48"/>
    <w:rsid w:val="005221A9"/>
    <w:rsid w:val="00522281"/>
    <w:rsid w:val="00523800"/>
    <w:rsid w:val="0052387D"/>
    <w:rsid w:val="00523F0C"/>
    <w:rsid w:val="00523FB6"/>
    <w:rsid w:val="0052420F"/>
    <w:rsid w:val="00525454"/>
    <w:rsid w:val="005265E4"/>
    <w:rsid w:val="00526E7B"/>
    <w:rsid w:val="0052754E"/>
    <w:rsid w:val="005276E5"/>
    <w:rsid w:val="00527B01"/>
    <w:rsid w:val="00531E99"/>
    <w:rsid w:val="00532279"/>
    <w:rsid w:val="005327CF"/>
    <w:rsid w:val="00532B17"/>
    <w:rsid w:val="0053328B"/>
    <w:rsid w:val="005339B1"/>
    <w:rsid w:val="00533AC2"/>
    <w:rsid w:val="00533E88"/>
    <w:rsid w:val="00534181"/>
    <w:rsid w:val="005342E4"/>
    <w:rsid w:val="0053452F"/>
    <w:rsid w:val="0053469A"/>
    <w:rsid w:val="0053541F"/>
    <w:rsid w:val="00535467"/>
    <w:rsid w:val="00535E21"/>
    <w:rsid w:val="005368DE"/>
    <w:rsid w:val="00536CD6"/>
    <w:rsid w:val="00537307"/>
    <w:rsid w:val="00537CBB"/>
    <w:rsid w:val="00540068"/>
    <w:rsid w:val="0054043D"/>
    <w:rsid w:val="005406E4"/>
    <w:rsid w:val="00540BBE"/>
    <w:rsid w:val="00541403"/>
    <w:rsid w:val="00542304"/>
    <w:rsid w:val="0054246B"/>
    <w:rsid w:val="005424D2"/>
    <w:rsid w:val="00542737"/>
    <w:rsid w:val="005442D9"/>
    <w:rsid w:val="00544566"/>
    <w:rsid w:val="00545075"/>
    <w:rsid w:val="00545876"/>
    <w:rsid w:val="00545AF0"/>
    <w:rsid w:val="00545B8A"/>
    <w:rsid w:val="00545B98"/>
    <w:rsid w:val="00545ECF"/>
    <w:rsid w:val="00546869"/>
    <w:rsid w:val="0054693B"/>
    <w:rsid w:val="00546E07"/>
    <w:rsid w:val="00546F27"/>
    <w:rsid w:val="005475DE"/>
    <w:rsid w:val="00547846"/>
    <w:rsid w:val="00547888"/>
    <w:rsid w:val="005479AA"/>
    <w:rsid w:val="00547A8B"/>
    <w:rsid w:val="00550072"/>
    <w:rsid w:val="00550184"/>
    <w:rsid w:val="0055070C"/>
    <w:rsid w:val="00550B00"/>
    <w:rsid w:val="00550D9E"/>
    <w:rsid w:val="00550DB6"/>
    <w:rsid w:val="00551213"/>
    <w:rsid w:val="005521E6"/>
    <w:rsid w:val="00552714"/>
    <w:rsid w:val="00552CCB"/>
    <w:rsid w:val="00553AE1"/>
    <w:rsid w:val="00553BD6"/>
    <w:rsid w:val="005545CA"/>
    <w:rsid w:val="0055479A"/>
    <w:rsid w:val="00554E08"/>
    <w:rsid w:val="00554E74"/>
    <w:rsid w:val="005554FF"/>
    <w:rsid w:val="00555C78"/>
    <w:rsid w:val="0055690B"/>
    <w:rsid w:val="005569BA"/>
    <w:rsid w:val="00556F40"/>
    <w:rsid w:val="005603B3"/>
    <w:rsid w:val="00560901"/>
    <w:rsid w:val="00561270"/>
    <w:rsid w:val="00561D34"/>
    <w:rsid w:val="00562153"/>
    <w:rsid w:val="0056295F"/>
    <w:rsid w:val="00562EFA"/>
    <w:rsid w:val="00562F95"/>
    <w:rsid w:val="005632EA"/>
    <w:rsid w:val="0056396F"/>
    <w:rsid w:val="005645B5"/>
    <w:rsid w:val="00564FB1"/>
    <w:rsid w:val="0056538D"/>
    <w:rsid w:val="00565A34"/>
    <w:rsid w:val="00565EDF"/>
    <w:rsid w:val="00566676"/>
    <w:rsid w:val="00566F1E"/>
    <w:rsid w:val="00567343"/>
    <w:rsid w:val="005674E7"/>
    <w:rsid w:val="005679F8"/>
    <w:rsid w:val="00567D7A"/>
    <w:rsid w:val="00570594"/>
    <w:rsid w:val="00570682"/>
    <w:rsid w:val="005708FD"/>
    <w:rsid w:val="00570962"/>
    <w:rsid w:val="00571008"/>
    <w:rsid w:val="00572105"/>
    <w:rsid w:val="005723FD"/>
    <w:rsid w:val="005728BE"/>
    <w:rsid w:val="00573181"/>
    <w:rsid w:val="00573805"/>
    <w:rsid w:val="00573AE1"/>
    <w:rsid w:val="00574252"/>
    <w:rsid w:val="005746CF"/>
    <w:rsid w:val="00574BFF"/>
    <w:rsid w:val="00575A84"/>
    <w:rsid w:val="00575D25"/>
    <w:rsid w:val="00575F9D"/>
    <w:rsid w:val="00575FF3"/>
    <w:rsid w:val="00576727"/>
    <w:rsid w:val="00576B97"/>
    <w:rsid w:val="00576E61"/>
    <w:rsid w:val="005774C5"/>
    <w:rsid w:val="00577C07"/>
    <w:rsid w:val="00577E2B"/>
    <w:rsid w:val="00580536"/>
    <w:rsid w:val="00580926"/>
    <w:rsid w:val="00581285"/>
    <w:rsid w:val="00581B75"/>
    <w:rsid w:val="00581BF7"/>
    <w:rsid w:val="00581CBE"/>
    <w:rsid w:val="00582085"/>
    <w:rsid w:val="005822FB"/>
    <w:rsid w:val="0058278D"/>
    <w:rsid w:val="0058286B"/>
    <w:rsid w:val="00583094"/>
    <w:rsid w:val="0058319C"/>
    <w:rsid w:val="005833D1"/>
    <w:rsid w:val="00583797"/>
    <w:rsid w:val="00583E75"/>
    <w:rsid w:val="005844FC"/>
    <w:rsid w:val="00584B74"/>
    <w:rsid w:val="00584F9B"/>
    <w:rsid w:val="00584FB7"/>
    <w:rsid w:val="005852A4"/>
    <w:rsid w:val="005852F3"/>
    <w:rsid w:val="00585431"/>
    <w:rsid w:val="005859A9"/>
    <w:rsid w:val="00585D35"/>
    <w:rsid w:val="0058632E"/>
    <w:rsid w:val="00586E6A"/>
    <w:rsid w:val="005876BD"/>
    <w:rsid w:val="005879EE"/>
    <w:rsid w:val="00590081"/>
    <w:rsid w:val="00590918"/>
    <w:rsid w:val="00591F58"/>
    <w:rsid w:val="00592244"/>
    <w:rsid w:val="005927F5"/>
    <w:rsid w:val="00592805"/>
    <w:rsid w:val="0059322C"/>
    <w:rsid w:val="00593914"/>
    <w:rsid w:val="00593C2B"/>
    <w:rsid w:val="00593C8C"/>
    <w:rsid w:val="00593D6F"/>
    <w:rsid w:val="005940C4"/>
    <w:rsid w:val="0059429E"/>
    <w:rsid w:val="00594823"/>
    <w:rsid w:val="00594BB2"/>
    <w:rsid w:val="00594E43"/>
    <w:rsid w:val="0059560A"/>
    <w:rsid w:val="00595A25"/>
    <w:rsid w:val="005960A4"/>
    <w:rsid w:val="005961CA"/>
    <w:rsid w:val="00596310"/>
    <w:rsid w:val="0059694C"/>
    <w:rsid w:val="00596A67"/>
    <w:rsid w:val="00597466"/>
    <w:rsid w:val="005977CC"/>
    <w:rsid w:val="00597A10"/>
    <w:rsid w:val="005A0660"/>
    <w:rsid w:val="005A0683"/>
    <w:rsid w:val="005A0826"/>
    <w:rsid w:val="005A1296"/>
    <w:rsid w:val="005A138C"/>
    <w:rsid w:val="005A1D91"/>
    <w:rsid w:val="005A2050"/>
    <w:rsid w:val="005A2E71"/>
    <w:rsid w:val="005A2F27"/>
    <w:rsid w:val="005A31AF"/>
    <w:rsid w:val="005A3CA1"/>
    <w:rsid w:val="005A45DB"/>
    <w:rsid w:val="005A4906"/>
    <w:rsid w:val="005A4DDE"/>
    <w:rsid w:val="005A5CF0"/>
    <w:rsid w:val="005A662D"/>
    <w:rsid w:val="005A684E"/>
    <w:rsid w:val="005A6B85"/>
    <w:rsid w:val="005A6D9A"/>
    <w:rsid w:val="005A6FF6"/>
    <w:rsid w:val="005A7591"/>
    <w:rsid w:val="005A759D"/>
    <w:rsid w:val="005A75BF"/>
    <w:rsid w:val="005A75E1"/>
    <w:rsid w:val="005A7B2A"/>
    <w:rsid w:val="005A7BA5"/>
    <w:rsid w:val="005B0319"/>
    <w:rsid w:val="005B0472"/>
    <w:rsid w:val="005B068A"/>
    <w:rsid w:val="005B10D4"/>
    <w:rsid w:val="005B165C"/>
    <w:rsid w:val="005B1957"/>
    <w:rsid w:val="005B19AC"/>
    <w:rsid w:val="005B1B24"/>
    <w:rsid w:val="005B2177"/>
    <w:rsid w:val="005B25E1"/>
    <w:rsid w:val="005B27D0"/>
    <w:rsid w:val="005B29D5"/>
    <w:rsid w:val="005B2BA2"/>
    <w:rsid w:val="005B3184"/>
    <w:rsid w:val="005B31EE"/>
    <w:rsid w:val="005B33C2"/>
    <w:rsid w:val="005B37D5"/>
    <w:rsid w:val="005B4F13"/>
    <w:rsid w:val="005B5BAF"/>
    <w:rsid w:val="005B5DBE"/>
    <w:rsid w:val="005B615E"/>
    <w:rsid w:val="005B653E"/>
    <w:rsid w:val="005B6590"/>
    <w:rsid w:val="005B67AC"/>
    <w:rsid w:val="005B67F7"/>
    <w:rsid w:val="005B7A42"/>
    <w:rsid w:val="005B7EBF"/>
    <w:rsid w:val="005B7F33"/>
    <w:rsid w:val="005B7F82"/>
    <w:rsid w:val="005C03BF"/>
    <w:rsid w:val="005C0A20"/>
    <w:rsid w:val="005C0FF1"/>
    <w:rsid w:val="005C1550"/>
    <w:rsid w:val="005C1E7B"/>
    <w:rsid w:val="005C2362"/>
    <w:rsid w:val="005C2EA3"/>
    <w:rsid w:val="005C3603"/>
    <w:rsid w:val="005C369E"/>
    <w:rsid w:val="005C3760"/>
    <w:rsid w:val="005C4450"/>
    <w:rsid w:val="005C44E5"/>
    <w:rsid w:val="005C4C36"/>
    <w:rsid w:val="005C502F"/>
    <w:rsid w:val="005C54A1"/>
    <w:rsid w:val="005C5A64"/>
    <w:rsid w:val="005C5AF7"/>
    <w:rsid w:val="005C5ED7"/>
    <w:rsid w:val="005C6A95"/>
    <w:rsid w:val="005C6E40"/>
    <w:rsid w:val="005C7196"/>
    <w:rsid w:val="005C748C"/>
    <w:rsid w:val="005D0100"/>
    <w:rsid w:val="005D05E3"/>
    <w:rsid w:val="005D0890"/>
    <w:rsid w:val="005D10BA"/>
    <w:rsid w:val="005D1447"/>
    <w:rsid w:val="005D22A1"/>
    <w:rsid w:val="005D353F"/>
    <w:rsid w:val="005D36FD"/>
    <w:rsid w:val="005D39A4"/>
    <w:rsid w:val="005D3B3E"/>
    <w:rsid w:val="005D4819"/>
    <w:rsid w:val="005D4892"/>
    <w:rsid w:val="005D48EF"/>
    <w:rsid w:val="005D5093"/>
    <w:rsid w:val="005D5435"/>
    <w:rsid w:val="005D62A1"/>
    <w:rsid w:val="005D6AE3"/>
    <w:rsid w:val="005D6ECB"/>
    <w:rsid w:val="005D6FFA"/>
    <w:rsid w:val="005D71D1"/>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67BE"/>
    <w:rsid w:val="005E73FB"/>
    <w:rsid w:val="005E7408"/>
    <w:rsid w:val="005E7755"/>
    <w:rsid w:val="005E7B66"/>
    <w:rsid w:val="005E7CB4"/>
    <w:rsid w:val="005E7E32"/>
    <w:rsid w:val="005F02AE"/>
    <w:rsid w:val="005F0524"/>
    <w:rsid w:val="005F072C"/>
    <w:rsid w:val="005F0C00"/>
    <w:rsid w:val="005F0D84"/>
    <w:rsid w:val="005F1915"/>
    <w:rsid w:val="005F1E81"/>
    <w:rsid w:val="005F2789"/>
    <w:rsid w:val="005F2C25"/>
    <w:rsid w:val="005F33D9"/>
    <w:rsid w:val="005F352F"/>
    <w:rsid w:val="005F3784"/>
    <w:rsid w:val="005F38AB"/>
    <w:rsid w:val="005F3BA1"/>
    <w:rsid w:val="005F3EFD"/>
    <w:rsid w:val="005F405D"/>
    <w:rsid w:val="005F4827"/>
    <w:rsid w:val="005F5DE8"/>
    <w:rsid w:val="005F6557"/>
    <w:rsid w:val="005F6AFD"/>
    <w:rsid w:val="005F6C6C"/>
    <w:rsid w:val="005F6E34"/>
    <w:rsid w:val="005F7562"/>
    <w:rsid w:val="006004FE"/>
    <w:rsid w:val="006017E3"/>
    <w:rsid w:val="00601914"/>
    <w:rsid w:val="0060259C"/>
    <w:rsid w:val="00603167"/>
    <w:rsid w:val="00603492"/>
    <w:rsid w:val="006035AE"/>
    <w:rsid w:val="00603EEE"/>
    <w:rsid w:val="0060440B"/>
    <w:rsid w:val="0060454C"/>
    <w:rsid w:val="00604761"/>
    <w:rsid w:val="006048C3"/>
    <w:rsid w:val="00604C8F"/>
    <w:rsid w:val="00605035"/>
    <w:rsid w:val="00605481"/>
    <w:rsid w:val="0060567C"/>
    <w:rsid w:val="00605F1E"/>
    <w:rsid w:val="00606789"/>
    <w:rsid w:val="0060704A"/>
    <w:rsid w:val="006073F2"/>
    <w:rsid w:val="00607459"/>
    <w:rsid w:val="00607707"/>
    <w:rsid w:val="00607736"/>
    <w:rsid w:val="00607C36"/>
    <w:rsid w:val="00607CDE"/>
    <w:rsid w:val="00607FDB"/>
    <w:rsid w:val="00610070"/>
    <w:rsid w:val="00610335"/>
    <w:rsid w:val="00610B97"/>
    <w:rsid w:val="006110BC"/>
    <w:rsid w:val="00611580"/>
    <w:rsid w:val="006116C4"/>
    <w:rsid w:val="00611F2C"/>
    <w:rsid w:val="00612425"/>
    <w:rsid w:val="00612659"/>
    <w:rsid w:val="00613237"/>
    <w:rsid w:val="006132CD"/>
    <w:rsid w:val="00613363"/>
    <w:rsid w:val="0061396B"/>
    <w:rsid w:val="00614ADB"/>
    <w:rsid w:val="00614CD1"/>
    <w:rsid w:val="006150F1"/>
    <w:rsid w:val="00615527"/>
    <w:rsid w:val="00615533"/>
    <w:rsid w:val="00616260"/>
    <w:rsid w:val="006169A4"/>
    <w:rsid w:val="006171A7"/>
    <w:rsid w:val="0061748B"/>
    <w:rsid w:val="00617AD4"/>
    <w:rsid w:val="00617CC9"/>
    <w:rsid w:val="00617E64"/>
    <w:rsid w:val="00617F8F"/>
    <w:rsid w:val="006200B4"/>
    <w:rsid w:val="0062021A"/>
    <w:rsid w:val="006202B1"/>
    <w:rsid w:val="006209AA"/>
    <w:rsid w:val="00621594"/>
    <w:rsid w:val="0062164D"/>
    <w:rsid w:val="00621770"/>
    <w:rsid w:val="006218C7"/>
    <w:rsid w:val="006218F6"/>
    <w:rsid w:val="0062215F"/>
    <w:rsid w:val="00622702"/>
    <w:rsid w:val="0062286A"/>
    <w:rsid w:val="006231AC"/>
    <w:rsid w:val="006235FC"/>
    <w:rsid w:val="00624D5B"/>
    <w:rsid w:val="006255C1"/>
    <w:rsid w:val="00625EE2"/>
    <w:rsid w:val="006263A0"/>
    <w:rsid w:val="006265DD"/>
    <w:rsid w:val="00627240"/>
    <w:rsid w:val="00627E79"/>
    <w:rsid w:val="00630123"/>
    <w:rsid w:val="0063015D"/>
    <w:rsid w:val="006301AF"/>
    <w:rsid w:val="00630469"/>
    <w:rsid w:val="00630649"/>
    <w:rsid w:val="0063077E"/>
    <w:rsid w:val="00630810"/>
    <w:rsid w:val="006309BC"/>
    <w:rsid w:val="00630C2E"/>
    <w:rsid w:val="0063111E"/>
    <w:rsid w:val="0063176B"/>
    <w:rsid w:val="00631C79"/>
    <w:rsid w:val="00631F4C"/>
    <w:rsid w:val="006320D7"/>
    <w:rsid w:val="0063229F"/>
    <w:rsid w:val="0063349C"/>
    <w:rsid w:val="006345C3"/>
    <w:rsid w:val="0063464A"/>
    <w:rsid w:val="00634FCF"/>
    <w:rsid w:val="0063533E"/>
    <w:rsid w:val="00635489"/>
    <w:rsid w:val="00635509"/>
    <w:rsid w:val="006359B4"/>
    <w:rsid w:val="0063609A"/>
    <w:rsid w:val="00636652"/>
    <w:rsid w:val="00636A83"/>
    <w:rsid w:val="00636D20"/>
    <w:rsid w:val="00636D5B"/>
    <w:rsid w:val="00636F69"/>
    <w:rsid w:val="00637183"/>
    <w:rsid w:val="0063728F"/>
    <w:rsid w:val="00637998"/>
    <w:rsid w:val="00640576"/>
    <w:rsid w:val="00640F4F"/>
    <w:rsid w:val="00641620"/>
    <w:rsid w:val="0064239B"/>
    <w:rsid w:val="0064247A"/>
    <w:rsid w:val="0064252A"/>
    <w:rsid w:val="00642E9E"/>
    <w:rsid w:val="00642FFB"/>
    <w:rsid w:val="0064380B"/>
    <w:rsid w:val="00643C2F"/>
    <w:rsid w:val="00644278"/>
    <w:rsid w:val="00644625"/>
    <w:rsid w:val="00644C01"/>
    <w:rsid w:val="00644C83"/>
    <w:rsid w:val="00645314"/>
    <w:rsid w:val="00645AAA"/>
    <w:rsid w:val="00645AC5"/>
    <w:rsid w:val="00645EE9"/>
    <w:rsid w:val="006469AE"/>
    <w:rsid w:val="00646C13"/>
    <w:rsid w:val="00647276"/>
    <w:rsid w:val="0064756B"/>
    <w:rsid w:val="0065002A"/>
    <w:rsid w:val="00650291"/>
    <w:rsid w:val="00650A98"/>
    <w:rsid w:val="00651648"/>
    <w:rsid w:val="0065205B"/>
    <w:rsid w:val="00652518"/>
    <w:rsid w:val="00652B1A"/>
    <w:rsid w:val="006536C7"/>
    <w:rsid w:val="006536E4"/>
    <w:rsid w:val="00654408"/>
    <w:rsid w:val="00654CB0"/>
    <w:rsid w:val="00654D76"/>
    <w:rsid w:val="0065548B"/>
    <w:rsid w:val="0065582E"/>
    <w:rsid w:val="0065589E"/>
    <w:rsid w:val="00655925"/>
    <w:rsid w:val="0065596B"/>
    <w:rsid w:val="00655BA9"/>
    <w:rsid w:val="00655DF6"/>
    <w:rsid w:val="00655DFA"/>
    <w:rsid w:val="00655FB7"/>
    <w:rsid w:val="00655FDE"/>
    <w:rsid w:val="00656457"/>
    <w:rsid w:val="00656593"/>
    <w:rsid w:val="0065696A"/>
    <w:rsid w:val="00656E1E"/>
    <w:rsid w:val="00656E9F"/>
    <w:rsid w:val="006573F2"/>
    <w:rsid w:val="006574B9"/>
    <w:rsid w:val="006574DD"/>
    <w:rsid w:val="006578CE"/>
    <w:rsid w:val="00657F49"/>
    <w:rsid w:val="0066005F"/>
    <w:rsid w:val="0066159A"/>
    <w:rsid w:val="0066174C"/>
    <w:rsid w:val="00661ACF"/>
    <w:rsid w:val="00662582"/>
    <w:rsid w:val="006625C1"/>
    <w:rsid w:val="006627E7"/>
    <w:rsid w:val="0066286E"/>
    <w:rsid w:val="00662C69"/>
    <w:rsid w:val="006635FD"/>
    <w:rsid w:val="006644F9"/>
    <w:rsid w:val="006648C1"/>
    <w:rsid w:val="00664E8F"/>
    <w:rsid w:val="00664EF5"/>
    <w:rsid w:val="0066523C"/>
    <w:rsid w:val="00665532"/>
    <w:rsid w:val="00665BBF"/>
    <w:rsid w:val="00665C44"/>
    <w:rsid w:val="006663BF"/>
    <w:rsid w:val="00666E50"/>
    <w:rsid w:val="00666F0B"/>
    <w:rsid w:val="006675BA"/>
    <w:rsid w:val="006679FE"/>
    <w:rsid w:val="00667AD8"/>
    <w:rsid w:val="0067013D"/>
    <w:rsid w:val="0067024D"/>
    <w:rsid w:val="00670694"/>
    <w:rsid w:val="006717A3"/>
    <w:rsid w:val="00671C7D"/>
    <w:rsid w:val="006726F4"/>
    <w:rsid w:val="00673312"/>
    <w:rsid w:val="00673767"/>
    <w:rsid w:val="00673EB0"/>
    <w:rsid w:val="00674347"/>
    <w:rsid w:val="0067450A"/>
    <w:rsid w:val="0067473C"/>
    <w:rsid w:val="006747A8"/>
    <w:rsid w:val="00674895"/>
    <w:rsid w:val="00674D88"/>
    <w:rsid w:val="00675544"/>
    <w:rsid w:val="00675840"/>
    <w:rsid w:val="00675D57"/>
    <w:rsid w:val="00675E39"/>
    <w:rsid w:val="00675E56"/>
    <w:rsid w:val="006764F7"/>
    <w:rsid w:val="00676527"/>
    <w:rsid w:val="00676ADB"/>
    <w:rsid w:val="00677925"/>
    <w:rsid w:val="00680725"/>
    <w:rsid w:val="00681C67"/>
    <w:rsid w:val="0068272C"/>
    <w:rsid w:val="00682871"/>
    <w:rsid w:val="006828EC"/>
    <w:rsid w:val="00683FF7"/>
    <w:rsid w:val="006840BB"/>
    <w:rsid w:val="006844CD"/>
    <w:rsid w:val="00684D22"/>
    <w:rsid w:val="00685557"/>
    <w:rsid w:val="0068602D"/>
    <w:rsid w:val="00686365"/>
    <w:rsid w:val="0068651A"/>
    <w:rsid w:val="00687331"/>
    <w:rsid w:val="00690307"/>
    <w:rsid w:val="0069097B"/>
    <w:rsid w:val="00691094"/>
    <w:rsid w:val="00691214"/>
    <w:rsid w:val="006912A1"/>
    <w:rsid w:val="00691695"/>
    <w:rsid w:val="006917F2"/>
    <w:rsid w:val="00691DA5"/>
    <w:rsid w:val="0069241B"/>
    <w:rsid w:val="0069254A"/>
    <w:rsid w:val="006925C5"/>
    <w:rsid w:val="006927B7"/>
    <w:rsid w:val="006929AF"/>
    <w:rsid w:val="00692D09"/>
    <w:rsid w:val="00693268"/>
    <w:rsid w:val="006933CE"/>
    <w:rsid w:val="0069366D"/>
    <w:rsid w:val="00693CE7"/>
    <w:rsid w:val="00693E7D"/>
    <w:rsid w:val="00694294"/>
    <w:rsid w:val="00694351"/>
    <w:rsid w:val="00694EA5"/>
    <w:rsid w:val="00696363"/>
    <w:rsid w:val="006976A5"/>
    <w:rsid w:val="006A0044"/>
    <w:rsid w:val="006A02C5"/>
    <w:rsid w:val="006A054A"/>
    <w:rsid w:val="006A0665"/>
    <w:rsid w:val="006A0AA7"/>
    <w:rsid w:val="006A0C90"/>
    <w:rsid w:val="006A0DB6"/>
    <w:rsid w:val="006A11FB"/>
    <w:rsid w:val="006A131F"/>
    <w:rsid w:val="006A1828"/>
    <w:rsid w:val="006A1EEA"/>
    <w:rsid w:val="006A2A88"/>
    <w:rsid w:val="006A2B35"/>
    <w:rsid w:val="006A35E1"/>
    <w:rsid w:val="006A3CF1"/>
    <w:rsid w:val="006A3EB1"/>
    <w:rsid w:val="006A3ECE"/>
    <w:rsid w:val="006A4D29"/>
    <w:rsid w:val="006A50CC"/>
    <w:rsid w:val="006A5123"/>
    <w:rsid w:val="006A525C"/>
    <w:rsid w:val="006A5595"/>
    <w:rsid w:val="006A5FF7"/>
    <w:rsid w:val="006A60CD"/>
    <w:rsid w:val="006A618F"/>
    <w:rsid w:val="006A6C06"/>
    <w:rsid w:val="006A7854"/>
    <w:rsid w:val="006A7FDB"/>
    <w:rsid w:val="006B04B6"/>
    <w:rsid w:val="006B0634"/>
    <w:rsid w:val="006B0D54"/>
    <w:rsid w:val="006B1197"/>
    <w:rsid w:val="006B1A52"/>
    <w:rsid w:val="006B1C88"/>
    <w:rsid w:val="006B23E0"/>
    <w:rsid w:val="006B27C7"/>
    <w:rsid w:val="006B2A65"/>
    <w:rsid w:val="006B2BEE"/>
    <w:rsid w:val="006B2EDC"/>
    <w:rsid w:val="006B3406"/>
    <w:rsid w:val="006B3812"/>
    <w:rsid w:val="006B3ED4"/>
    <w:rsid w:val="006B4156"/>
    <w:rsid w:val="006B4B2D"/>
    <w:rsid w:val="006B52F2"/>
    <w:rsid w:val="006B5392"/>
    <w:rsid w:val="006B53CA"/>
    <w:rsid w:val="006B6257"/>
    <w:rsid w:val="006B641E"/>
    <w:rsid w:val="006B67F7"/>
    <w:rsid w:val="006B6FFD"/>
    <w:rsid w:val="006B71DD"/>
    <w:rsid w:val="006B7686"/>
    <w:rsid w:val="006B774E"/>
    <w:rsid w:val="006B7996"/>
    <w:rsid w:val="006C014E"/>
    <w:rsid w:val="006C036E"/>
    <w:rsid w:val="006C0440"/>
    <w:rsid w:val="006C12D0"/>
    <w:rsid w:val="006C16ED"/>
    <w:rsid w:val="006C19FE"/>
    <w:rsid w:val="006C1AF0"/>
    <w:rsid w:val="006C3587"/>
    <w:rsid w:val="006C37A2"/>
    <w:rsid w:val="006C3EFD"/>
    <w:rsid w:val="006C3FEF"/>
    <w:rsid w:val="006C4406"/>
    <w:rsid w:val="006C4905"/>
    <w:rsid w:val="006C4A5D"/>
    <w:rsid w:val="006C5261"/>
    <w:rsid w:val="006C5B9D"/>
    <w:rsid w:val="006C6192"/>
    <w:rsid w:val="006C6644"/>
    <w:rsid w:val="006C6834"/>
    <w:rsid w:val="006C6BD9"/>
    <w:rsid w:val="006C7A07"/>
    <w:rsid w:val="006D004E"/>
    <w:rsid w:val="006D0241"/>
    <w:rsid w:val="006D02D5"/>
    <w:rsid w:val="006D0339"/>
    <w:rsid w:val="006D0392"/>
    <w:rsid w:val="006D079E"/>
    <w:rsid w:val="006D0A1F"/>
    <w:rsid w:val="006D0CE9"/>
    <w:rsid w:val="006D0FF4"/>
    <w:rsid w:val="006D10AB"/>
    <w:rsid w:val="006D1139"/>
    <w:rsid w:val="006D1632"/>
    <w:rsid w:val="006D167D"/>
    <w:rsid w:val="006D178F"/>
    <w:rsid w:val="006D1A72"/>
    <w:rsid w:val="006D1B80"/>
    <w:rsid w:val="006D1E9E"/>
    <w:rsid w:val="006D2012"/>
    <w:rsid w:val="006D23B7"/>
    <w:rsid w:val="006D2748"/>
    <w:rsid w:val="006D2AE8"/>
    <w:rsid w:val="006D2BE8"/>
    <w:rsid w:val="006D2F1D"/>
    <w:rsid w:val="006D30E7"/>
    <w:rsid w:val="006D3294"/>
    <w:rsid w:val="006D38A2"/>
    <w:rsid w:val="006D3A5B"/>
    <w:rsid w:val="006D3B59"/>
    <w:rsid w:val="006D4051"/>
    <w:rsid w:val="006D40C8"/>
    <w:rsid w:val="006D43CE"/>
    <w:rsid w:val="006D447C"/>
    <w:rsid w:val="006D4A91"/>
    <w:rsid w:val="006D4A92"/>
    <w:rsid w:val="006D4AF3"/>
    <w:rsid w:val="006D54E3"/>
    <w:rsid w:val="006D5513"/>
    <w:rsid w:val="006D6A81"/>
    <w:rsid w:val="006D6E5A"/>
    <w:rsid w:val="006D7031"/>
    <w:rsid w:val="006D7389"/>
    <w:rsid w:val="006D7657"/>
    <w:rsid w:val="006D7836"/>
    <w:rsid w:val="006E0777"/>
    <w:rsid w:val="006E1110"/>
    <w:rsid w:val="006E13D1"/>
    <w:rsid w:val="006E1952"/>
    <w:rsid w:val="006E256B"/>
    <w:rsid w:val="006E2809"/>
    <w:rsid w:val="006E2DB5"/>
    <w:rsid w:val="006E434A"/>
    <w:rsid w:val="006E4816"/>
    <w:rsid w:val="006E4907"/>
    <w:rsid w:val="006E4C89"/>
    <w:rsid w:val="006E4D6E"/>
    <w:rsid w:val="006E5A34"/>
    <w:rsid w:val="006E6613"/>
    <w:rsid w:val="006E6760"/>
    <w:rsid w:val="006E6BA3"/>
    <w:rsid w:val="006E6BAF"/>
    <w:rsid w:val="006E70B8"/>
    <w:rsid w:val="006E765E"/>
    <w:rsid w:val="006F0076"/>
    <w:rsid w:val="006F017D"/>
    <w:rsid w:val="006F03CF"/>
    <w:rsid w:val="006F0791"/>
    <w:rsid w:val="006F0873"/>
    <w:rsid w:val="006F0BCE"/>
    <w:rsid w:val="006F108D"/>
    <w:rsid w:val="006F1759"/>
    <w:rsid w:val="006F18CF"/>
    <w:rsid w:val="006F1C01"/>
    <w:rsid w:val="006F2234"/>
    <w:rsid w:val="006F2295"/>
    <w:rsid w:val="006F275A"/>
    <w:rsid w:val="006F299B"/>
    <w:rsid w:val="006F382C"/>
    <w:rsid w:val="006F44C1"/>
    <w:rsid w:val="006F4C8E"/>
    <w:rsid w:val="006F4E04"/>
    <w:rsid w:val="006F533A"/>
    <w:rsid w:val="006F5696"/>
    <w:rsid w:val="006F5779"/>
    <w:rsid w:val="006F5F5A"/>
    <w:rsid w:val="006F6391"/>
    <w:rsid w:val="006F6552"/>
    <w:rsid w:val="006F672D"/>
    <w:rsid w:val="006F679B"/>
    <w:rsid w:val="006F695C"/>
    <w:rsid w:val="006F7774"/>
    <w:rsid w:val="006F7829"/>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58E9"/>
    <w:rsid w:val="007060CC"/>
    <w:rsid w:val="0070610B"/>
    <w:rsid w:val="007063F0"/>
    <w:rsid w:val="00706860"/>
    <w:rsid w:val="00706AB8"/>
    <w:rsid w:val="00707818"/>
    <w:rsid w:val="00710034"/>
    <w:rsid w:val="0071077E"/>
    <w:rsid w:val="00710DE8"/>
    <w:rsid w:val="00710FA3"/>
    <w:rsid w:val="007118F8"/>
    <w:rsid w:val="00711A0E"/>
    <w:rsid w:val="00711B8B"/>
    <w:rsid w:val="00711E13"/>
    <w:rsid w:val="00712636"/>
    <w:rsid w:val="00712EDA"/>
    <w:rsid w:val="00713004"/>
    <w:rsid w:val="00713815"/>
    <w:rsid w:val="00713AB6"/>
    <w:rsid w:val="00714245"/>
    <w:rsid w:val="007142BB"/>
    <w:rsid w:val="0071483F"/>
    <w:rsid w:val="0071484B"/>
    <w:rsid w:val="00714FE6"/>
    <w:rsid w:val="0071627F"/>
    <w:rsid w:val="00716E8B"/>
    <w:rsid w:val="00716EDB"/>
    <w:rsid w:val="0071705B"/>
    <w:rsid w:val="007178FF"/>
    <w:rsid w:val="00717978"/>
    <w:rsid w:val="00720675"/>
    <w:rsid w:val="00720819"/>
    <w:rsid w:val="00720ACA"/>
    <w:rsid w:val="00720B30"/>
    <w:rsid w:val="00720E6B"/>
    <w:rsid w:val="00720FDF"/>
    <w:rsid w:val="007214EE"/>
    <w:rsid w:val="007218A2"/>
    <w:rsid w:val="00721CD1"/>
    <w:rsid w:val="00722090"/>
    <w:rsid w:val="00722301"/>
    <w:rsid w:val="0072235B"/>
    <w:rsid w:val="007229D4"/>
    <w:rsid w:val="00723585"/>
    <w:rsid w:val="007242BD"/>
    <w:rsid w:val="00724375"/>
    <w:rsid w:val="0072442F"/>
    <w:rsid w:val="00724849"/>
    <w:rsid w:val="007253FE"/>
    <w:rsid w:val="00725858"/>
    <w:rsid w:val="00726200"/>
    <w:rsid w:val="00726344"/>
    <w:rsid w:val="00726439"/>
    <w:rsid w:val="007264E5"/>
    <w:rsid w:val="00726555"/>
    <w:rsid w:val="007269C5"/>
    <w:rsid w:val="00726C6F"/>
    <w:rsid w:val="00727DF5"/>
    <w:rsid w:val="00730570"/>
    <w:rsid w:val="0073187A"/>
    <w:rsid w:val="00731F3E"/>
    <w:rsid w:val="00731FD6"/>
    <w:rsid w:val="00733392"/>
    <w:rsid w:val="0073413F"/>
    <w:rsid w:val="007350F6"/>
    <w:rsid w:val="007363C3"/>
    <w:rsid w:val="007365E3"/>
    <w:rsid w:val="00737667"/>
    <w:rsid w:val="00737DB0"/>
    <w:rsid w:val="00737F27"/>
    <w:rsid w:val="007403E0"/>
    <w:rsid w:val="007407E7"/>
    <w:rsid w:val="00740AA8"/>
    <w:rsid w:val="00740B1F"/>
    <w:rsid w:val="00740BB2"/>
    <w:rsid w:val="00740C6C"/>
    <w:rsid w:val="00740D3C"/>
    <w:rsid w:val="007410F3"/>
    <w:rsid w:val="00741608"/>
    <w:rsid w:val="0074170D"/>
    <w:rsid w:val="00741CC4"/>
    <w:rsid w:val="00741D42"/>
    <w:rsid w:val="0074227A"/>
    <w:rsid w:val="00743083"/>
    <w:rsid w:val="007438F4"/>
    <w:rsid w:val="00743F02"/>
    <w:rsid w:val="00743F08"/>
    <w:rsid w:val="00743FBC"/>
    <w:rsid w:val="007440A3"/>
    <w:rsid w:val="007445F4"/>
    <w:rsid w:val="00744C28"/>
    <w:rsid w:val="00745595"/>
    <w:rsid w:val="007455B8"/>
    <w:rsid w:val="00745693"/>
    <w:rsid w:val="007463DC"/>
    <w:rsid w:val="00746B6D"/>
    <w:rsid w:val="00746C03"/>
    <w:rsid w:val="00747BCC"/>
    <w:rsid w:val="00747DC7"/>
    <w:rsid w:val="0075029D"/>
    <w:rsid w:val="00751180"/>
    <w:rsid w:val="007515B7"/>
    <w:rsid w:val="00751FC2"/>
    <w:rsid w:val="00753195"/>
    <w:rsid w:val="0075354F"/>
    <w:rsid w:val="00753A34"/>
    <w:rsid w:val="00753C8F"/>
    <w:rsid w:val="00754235"/>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BC5"/>
    <w:rsid w:val="00757E62"/>
    <w:rsid w:val="007600E5"/>
    <w:rsid w:val="0076110B"/>
    <w:rsid w:val="0076239B"/>
    <w:rsid w:val="00762B2C"/>
    <w:rsid w:val="00763A2A"/>
    <w:rsid w:val="0076429A"/>
    <w:rsid w:val="00764DD1"/>
    <w:rsid w:val="007651BB"/>
    <w:rsid w:val="00765A68"/>
    <w:rsid w:val="00765C71"/>
    <w:rsid w:val="00765D0E"/>
    <w:rsid w:val="007666E8"/>
    <w:rsid w:val="00766879"/>
    <w:rsid w:val="00766B7C"/>
    <w:rsid w:val="00770162"/>
    <w:rsid w:val="0077075C"/>
    <w:rsid w:val="00771F4C"/>
    <w:rsid w:val="0077214D"/>
    <w:rsid w:val="00772159"/>
    <w:rsid w:val="00772572"/>
    <w:rsid w:val="00772D32"/>
    <w:rsid w:val="00773769"/>
    <w:rsid w:val="0077384F"/>
    <w:rsid w:val="00773B05"/>
    <w:rsid w:val="00773E0B"/>
    <w:rsid w:val="00774249"/>
    <w:rsid w:val="00774569"/>
    <w:rsid w:val="00774653"/>
    <w:rsid w:val="00774752"/>
    <w:rsid w:val="007749BC"/>
    <w:rsid w:val="00774D1A"/>
    <w:rsid w:val="00774FC9"/>
    <w:rsid w:val="00775028"/>
    <w:rsid w:val="0077507B"/>
    <w:rsid w:val="0077548E"/>
    <w:rsid w:val="00775F29"/>
    <w:rsid w:val="007779F9"/>
    <w:rsid w:val="007808BA"/>
    <w:rsid w:val="0078134E"/>
    <w:rsid w:val="007821E8"/>
    <w:rsid w:val="0078241D"/>
    <w:rsid w:val="007827EE"/>
    <w:rsid w:val="00782AEA"/>
    <w:rsid w:val="00783D86"/>
    <w:rsid w:val="00784266"/>
    <w:rsid w:val="0078457B"/>
    <w:rsid w:val="00785A79"/>
    <w:rsid w:val="00785D60"/>
    <w:rsid w:val="00785F46"/>
    <w:rsid w:val="00786364"/>
    <w:rsid w:val="00786788"/>
    <w:rsid w:val="00786D15"/>
    <w:rsid w:val="00787051"/>
    <w:rsid w:val="00787435"/>
    <w:rsid w:val="007875A3"/>
    <w:rsid w:val="00787DFA"/>
    <w:rsid w:val="00787E27"/>
    <w:rsid w:val="00790667"/>
    <w:rsid w:val="00790894"/>
    <w:rsid w:val="00791C9B"/>
    <w:rsid w:val="00792590"/>
    <w:rsid w:val="00792BF7"/>
    <w:rsid w:val="00792FDC"/>
    <w:rsid w:val="007931B4"/>
    <w:rsid w:val="0079360F"/>
    <w:rsid w:val="00793793"/>
    <w:rsid w:val="00793B5B"/>
    <w:rsid w:val="007940F6"/>
    <w:rsid w:val="007941C2"/>
    <w:rsid w:val="0079486C"/>
    <w:rsid w:val="00794895"/>
    <w:rsid w:val="00795A4A"/>
    <w:rsid w:val="00795F06"/>
    <w:rsid w:val="00797F42"/>
    <w:rsid w:val="00797FC7"/>
    <w:rsid w:val="007A037B"/>
    <w:rsid w:val="007A049F"/>
    <w:rsid w:val="007A0A67"/>
    <w:rsid w:val="007A153C"/>
    <w:rsid w:val="007A266F"/>
    <w:rsid w:val="007A2FB8"/>
    <w:rsid w:val="007A3167"/>
    <w:rsid w:val="007A3BD5"/>
    <w:rsid w:val="007A4C27"/>
    <w:rsid w:val="007A4E91"/>
    <w:rsid w:val="007A4FCF"/>
    <w:rsid w:val="007A51CA"/>
    <w:rsid w:val="007A51F0"/>
    <w:rsid w:val="007A5434"/>
    <w:rsid w:val="007A54F0"/>
    <w:rsid w:val="007A593C"/>
    <w:rsid w:val="007A596D"/>
    <w:rsid w:val="007A5C52"/>
    <w:rsid w:val="007A6D08"/>
    <w:rsid w:val="007A6D6A"/>
    <w:rsid w:val="007A6E0C"/>
    <w:rsid w:val="007A6FDB"/>
    <w:rsid w:val="007A7FF4"/>
    <w:rsid w:val="007B0AE2"/>
    <w:rsid w:val="007B0AE7"/>
    <w:rsid w:val="007B0D5D"/>
    <w:rsid w:val="007B0F99"/>
    <w:rsid w:val="007B16EA"/>
    <w:rsid w:val="007B18C4"/>
    <w:rsid w:val="007B1FD3"/>
    <w:rsid w:val="007B308F"/>
    <w:rsid w:val="007B3345"/>
    <w:rsid w:val="007B33E8"/>
    <w:rsid w:val="007B36B7"/>
    <w:rsid w:val="007B3799"/>
    <w:rsid w:val="007B3936"/>
    <w:rsid w:val="007B39FF"/>
    <w:rsid w:val="007B3EE7"/>
    <w:rsid w:val="007B3F4B"/>
    <w:rsid w:val="007B5C53"/>
    <w:rsid w:val="007B5EBB"/>
    <w:rsid w:val="007B626E"/>
    <w:rsid w:val="007B6300"/>
    <w:rsid w:val="007B6384"/>
    <w:rsid w:val="007B6473"/>
    <w:rsid w:val="007B66B4"/>
    <w:rsid w:val="007B68A5"/>
    <w:rsid w:val="007B68D6"/>
    <w:rsid w:val="007B696B"/>
    <w:rsid w:val="007B7235"/>
    <w:rsid w:val="007B7496"/>
    <w:rsid w:val="007B76CE"/>
    <w:rsid w:val="007B7F1D"/>
    <w:rsid w:val="007C0A16"/>
    <w:rsid w:val="007C1285"/>
    <w:rsid w:val="007C162B"/>
    <w:rsid w:val="007C1860"/>
    <w:rsid w:val="007C2086"/>
    <w:rsid w:val="007C2235"/>
    <w:rsid w:val="007C2739"/>
    <w:rsid w:val="007C2D4C"/>
    <w:rsid w:val="007C2E0F"/>
    <w:rsid w:val="007C3162"/>
    <w:rsid w:val="007C3550"/>
    <w:rsid w:val="007C36D2"/>
    <w:rsid w:val="007C37F1"/>
    <w:rsid w:val="007C421B"/>
    <w:rsid w:val="007C49E1"/>
    <w:rsid w:val="007C4F84"/>
    <w:rsid w:val="007C5435"/>
    <w:rsid w:val="007C57F4"/>
    <w:rsid w:val="007C5B54"/>
    <w:rsid w:val="007C5D59"/>
    <w:rsid w:val="007C5E15"/>
    <w:rsid w:val="007C6857"/>
    <w:rsid w:val="007C6B91"/>
    <w:rsid w:val="007C7221"/>
    <w:rsid w:val="007D0BCA"/>
    <w:rsid w:val="007D0C44"/>
    <w:rsid w:val="007D0D6C"/>
    <w:rsid w:val="007D18DF"/>
    <w:rsid w:val="007D20AB"/>
    <w:rsid w:val="007D214D"/>
    <w:rsid w:val="007D2855"/>
    <w:rsid w:val="007D2AA0"/>
    <w:rsid w:val="007D3A69"/>
    <w:rsid w:val="007D3B6C"/>
    <w:rsid w:val="007D3CBF"/>
    <w:rsid w:val="007D42E5"/>
    <w:rsid w:val="007D49F3"/>
    <w:rsid w:val="007D4C5D"/>
    <w:rsid w:val="007D51B4"/>
    <w:rsid w:val="007D536F"/>
    <w:rsid w:val="007D55FD"/>
    <w:rsid w:val="007D5D3E"/>
    <w:rsid w:val="007D5DCF"/>
    <w:rsid w:val="007D689B"/>
    <w:rsid w:val="007D6C04"/>
    <w:rsid w:val="007D6DFF"/>
    <w:rsid w:val="007D711D"/>
    <w:rsid w:val="007D7583"/>
    <w:rsid w:val="007D7ABB"/>
    <w:rsid w:val="007D7D6E"/>
    <w:rsid w:val="007E09EE"/>
    <w:rsid w:val="007E149C"/>
    <w:rsid w:val="007E215C"/>
    <w:rsid w:val="007E2344"/>
    <w:rsid w:val="007E30DA"/>
    <w:rsid w:val="007E3148"/>
    <w:rsid w:val="007E4777"/>
    <w:rsid w:val="007E4B3A"/>
    <w:rsid w:val="007E4F09"/>
    <w:rsid w:val="007E5401"/>
    <w:rsid w:val="007E5CFD"/>
    <w:rsid w:val="007E5D74"/>
    <w:rsid w:val="007E6002"/>
    <w:rsid w:val="007E62B7"/>
    <w:rsid w:val="007E6C6F"/>
    <w:rsid w:val="007E70FD"/>
    <w:rsid w:val="007E7692"/>
    <w:rsid w:val="007E7DA8"/>
    <w:rsid w:val="007F0715"/>
    <w:rsid w:val="007F08BC"/>
    <w:rsid w:val="007F0AA9"/>
    <w:rsid w:val="007F1727"/>
    <w:rsid w:val="007F1746"/>
    <w:rsid w:val="007F1937"/>
    <w:rsid w:val="007F1AA9"/>
    <w:rsid w:val="007F1C35"/>
    <w:rsid w:val="007F20E9"/>
    <w:rsid w:val="007F2EE9"/>
    <w:rsid w:val="007F2FD2"/>
    <w:rsid w:val="007F3157"/>
    <w:rsid w:val="007F331E"/>
    <w:rsid w:val="007F3B75"/>
    <w:rsid w:val="007F4237"/>
    <w:rsid w:val="007F42A8"/>
    <w:rsid w:val="007F4E8A"/>
    <w:rsid w:val="007F52BB"/>
    <w:rsid w:val="007F617E"/>
    <w:rsid w:val="007F62FD"/>
    <w:rsid w:val="007F6BC4"/>
    <w:rsid w:val="007F7441"/>
    <w:rsid w:val="007F77A2"/>
    <w:rsid w:val="007F7852"/>
    <w:rsid w:val="007F7A8C"/>
    <w:rsid w:val="007F7B07"/>
    <w:rsid w:val="00800257"/>
    <w:rsid w:val="00800276"/>
    <w:rsid w:val="008009CB"/>
    <w:rsid w:val="00801225"/>
    <w:rsid w:val="0080153E"/>
    <w:rsid w:val="008016DF"/>
    <w:rsid w:val="00802240"/>
    <w:rsid w:val="008027A8"/>
    <w:rsid w:val="00802AEC"/>
    <w:rsid w:val="00802DD2"/>
    <w:rsid w:val="00802DDF"/>
    <w:rsid w:val="00802E6F"/>
    <w:rsid w:val="00803657"/>
    <w:rsid w:val="00803BD8"/>
    <w:rsid w:val="0080411E"/>
    <w:rsid w:val="0080412A"/>
    <w:rsid w:val="00804654"/>
    <w:rsid w:val="00804FC5"/>
    <w:rsid w:val="0080503D"/>
    <w:rsid w:val="00805231"/>
    <w:rsid w:val="00805E21"/>
    <w:rsid w:val="00806560"/>
    <w:rsid w:val="0080659D"/>
    <w:rsid w:val="008066CA"/>
    <w:rsid w:val="008067D5"/>
    <w:rsid w:val="00806D0A"/>
    <w:rsid w:val="00806F82"/>
    <w:rsid w:val="00806F92"/>
    <w:rsid w:val="00807161"/>
    <w:rsid w:val="0080717D"/>
    <w:rsid w:val="00807767"/>
    <w:rsid w:val="00807C5B"/>
    <w:rsid w:val="0081027E"/>
    <w:rsid w:val="0081034C"/>
    <w:rsid w:val="00810367"/>
    <w:rsid w:val="008107CF"/>
    <w:rsid w:val="008108A1"/>
    <w:rsid w:val="008109C9"/>
    <w:rsid w:val="00810A8A"/>
    <w:rsid w:val="00810FAD"/>
    <w:rsid w:val="00811111"/>
    <w:rsid w:val="008115CC"/>
    <w:rsid w:val="00811884"/>
    <w:rsid w:val="00812942"/>
    <w:rsid w:val="008149BD"/>
    <w:rsid w:val="00814A98"/>
    <w:rsid w:val="00815464"/>
    <w:rsid w:val="00815692"/>
    <w:rsid w:val="008167B3"/>
    <w:rsid w:val="00817D78"/>
    <w:rsid w:val="00817F48"/>
    <w:rsid w:val="008203BE"/>
    <w:rsid w:val="008204CD"/>
    <w:rsid w:val="008207E9"/>
    <w:rsid w:val="008207F1"/>
    <w:rsid w:val="008210F4"/>
    <w:rsid w:val="0082127B"/>
    <w:rsid w:val="008213D7"/>
    <w:rsid w:val="00821449"/>
    <w:rsid w:val="008214C1"/>
    <w:rsid w:val="00821698"/>
    <w:rsid w:val="008218C3"/>
    <w:rsid w:val="00821A4D"/>
    <w:rsid w:val="00822082"/>
    <w:rsid w:val="008223C7"/>
    <w:rsid w:val="0082289A"/>
    <w:rsid w:val="00822BC0"/>
    <w:rsid w:val="00822FCB"/>
    <w:rsid w:val="00823109"/>
    <w:rsid w:val="0082347A"/>
    <w:rsid w:val="00823639"/>
    <w:rsid w:val="00823A39"/>
    <w:rsid w:val="00823C9E"/>
    <w:rsid w:val="00824226"/>
    <w:rsid w:val="00824674"/>
    <w:rsid w:val="00824E2A"/>
    <w:rsid w:val="00825128"/>
    <w:rsid w:val="00825364"/>
    <w:rsid w:val="008253AA"/>
    <w:rsid w:val="00825BAE"/>
    <w:rsid w:val="00825C56"/>
    <w:rsid w:val="00825C98"/>
    <w:rsid w:val="00825D81"/>
    <w:rsid w:val="0082631D"/>
    <w:rsid w:val="00826DD9"/>
    <w:rsid w:val="008272E7"/>
    <w:rsid w:val="008278B6"/>
    <w:rsid w:val="008309A3"/>
    <w:rsid w:val="00830E3C"/>
    <w:rsid w:val="0083199F"/>
    <w:rsid w:val="00831F29"/>
    <w:rsid w:val="0083250A"/>
    <w:rsid w:val="00832A30"/>
    <w:rsid w:val="008335AE"/>
    <w:rsid w:val="00833607"/>
    <w:rsid w:val="00833C81"/>
    <w:rsid w:val="00833E2F"/>
    <w:rsid w:val="00833E41"/>
    <w:rsid w:val="00834460"/>
    <w:rsid w:val="008345D9"/>
    <w:rsid w:val="00834A46"/>
    <w:rsid w:val="008350F6"/>
    <w:rsid w:val="00835606"/>
    <w:rsid w:val="008356EF"/>
    <w:rsid w:val="008358CE"/>
    <w:rsid w:val="00836ABB"/>
    <w:rsid w:val="00836B87"/>
    <w:rsid w:val="00836F58"/>
    <w:rsid w:val="00836F7D"/>
    <w:rsid w:val="00837011"/>
    <w:rsid w:val="00837FCE"/>
    <w:rsid w:val="00840E19"/>
    <w:rsid w:val="0084104A"/>
    <w:rsid w:val="008416DB"/>
    <w:rsid w:val="0084175F"/>
    <w:rsid w:val="00841815"/>
    <w:rsid w:val="008418D2"/>
    <w:rsid w:val="00842435"/>
    <w:rsid w:val="00842AEF"/>
    <w:rsid w:val="008431E1"/>
    <w:rsid w:val="0084385F"/>
    <w:rsid w:val="00843F2D"/>
    <w:rsid w:val="0084419C"/>
    <w:rsid w:val="008442C0"/>
    <w:rsid w:val="008443D8"/>
    <w:rsid w:val="0084449F"/>
    <w:rsid w:val="00844DB9"/>
    <w:rsid w:val="00845AF5"/>
    <w:rsid w:val="00845F05"/>
    <w:rsid w:val="0084619B"/>
    <w:rsid w:val="008463D4"/>
    <w:rsid w:val="008468D1"/>
    <w:rsid w:val="00846EC1"/>
    <w:rsid w:val="00847204"/>
    <w:rsid w:val="008478F9"/>
    <w:rsid w:val="00847C25"/>
    <w:rsid w:val="00847EE6"/>
    <w:rsid w:val="00851AB3"/>
    <w:rsid w:val="00851E1C"/>
    <w:rsid w:val="00852137"/>
    <w:rsid w:val="0085264B"/>
    <w:rsid w:val="008528FA"/>
    <w:rsid w:val="00853A3E"/>
    <w:rsid w:val="00853C6D"/>
    <w:rsid w:val="00853C75"/>
    <w:rsid w:val="008543D9"/>
    <w:rsid w:val="008548CC"/>
    <w:rsid w:val="00854D89"/>
    <w:rsid w:val="00855204"/>
    <w:rsid w:val="008556E0"/>
    <w:rsid w:val="00855B02"/>
    <w:rsid w:val="00856096"/>
    <w:rsid w:val="00856152"/>
    <w:rsid w:val="00856353"/>
    <w:rsid w:val="0085682F"/>
    <w:rsid w:val="00856BEB"/>
    <w:rsid w:val="00857BDB"/>
    <w:rsid w:val="00860787"/>
    <w:rsid w:val="00860986"/>
    <w:rsid w:val="00860B57"/>
    <w:rsid w:val="00860BA2"/>
    <w:rsid w:val="008613FA"/>
    <w:rsid w:val="00862AEB"/>
    <w:rsid w:val="00862C66"/>
    <w:rsid w:val="00862CF7"/>
    <w:rsid w:val="00863361"/>
    <w:rsid w:val="00863566"/>
    <w:rsid w:val="00863910"/>
    <w:rsid w:val="00863C49"/>
    <w:rsid w:val="00864B95"/>
    <w:rsid w:val="00865104"/>
    <w:rsid w:val="008653C2"/>
    <w:rsid w:val="00865BE6"/>
    <w:rsid w:val="00865D8A"/>
    <w:rsid w:val="00865F81"/>
    <w:rsid w:val="0086656A"/>
    <w:rsid w:val="00867259"/>
    <w:rsid w:val="0086727B"/>
    <w:rsid w:val="00867427"/>
    <w:rsid w:val="0086764F"/>
    <w:rsid w:val="00867785"/>
    <w:rsid w:val="008704F6"/>
    <w:rsid w:val="00870D7D"/>
    <w:rsid w:val="008713C0"/>
    <w:rsid w:val="00871C84"/>
    <w:rsid w:val="00871EEF"/>
    <w:rsid w:val="008724E4"/>
    <w:rsid w:val="0087259B"/>
    <w:rsid w:val="008727AE"/>
    <w:rsid w:val="00872BEE"/>
    <w:rsid w:val="00872CE3"/>
    <w:rsid w:val="0087378C"/>
    <w:rsid w:val="00873CB0"/>
    <w:rsid w:val="008743F3"/>
    <w:rsid w:val="0087444A"/>
    <w:rsid w:val="008744DD"/>
    <w:rsid w:val="00874573"/>
    <w:rsid w:val="008749AB"/>
    <w:rsid w:val="00874A86"/>
    <w:rsid w:val="00874B55"/>
    <w:rsid w:val="00874EEE"/>
    <w:rsid w:val="00875069"/>
    <w:rsid w:val="00875139"/>
    <w:rsid w:val="00875410"/>
    <w:rsid w:val="00875716"/>
    <w:rsid w:val="0087712E"/>
    <w:rsid w:val="00877DB6"/>
    <w:rsid w:val="00880A19"/>
    <w:rsid w:val="00880EEB"/>
    <w:rsid w:val="008815D1"/>
    <w:rsid w:val="0088190E"/>
    <w:rsid w:val="00881920"/>
    <w:rsid w:val="00881A9A"/>
    <w:rsid w:val="00881C3C"/>
    <w:rsid w:val="008823AA"/>
    <w:rsid w:val="00882419"/>
    <w:rsid w:val="00882E36"/>
    <w:rsid w:val="00882EC6"/>
    <w:rsid w:val="00883F87"/>
    <w:rsid w:val="0088427B"/>
    <w:rsid w:val="00884A01"/>
    <w:rsid w:val="0088525C"/>
    <w:rsid w:val="0088613E"/>
    <w:rsid w:val="008868BC"/>
    <w:rsid w:val="00887998"/>
    <w:rsid w:val="008879A3"/>
    <w:rsid w:val="008900A2"/>
    <w:rsid w:val="0089021F"/>
    <w:rsid w:val="00890772"/>
    <w:rsid w:val="00890A5A"/>
    <w:rsid w:val="00891264"/>
    <w:rsid w:val="00891585"/>
    <w:rsid w:val="008916D3"/>
    <w:rsid w:val="008917F1"/>
    <w:rsid w:val="008918C9"/>
    <w:rsid w:val="00891B74"/>
    <w:rsid w:val="00892934"/>
    <w:rsid w:val="00892B5F"/>
    <w:rsid w:val="00893262"/>
    <w:rsid w:val="008936CD"/>
    <w:rsid w:val="00893827"/>
    <w:rsid w:val="00893B60"/>
    <w:rsid w:val="00893D89"/>
    <w:rsid w:val="008940B4"/>
    <w:rsid w:val="0089476B"/>
    <w:rsid w:val="00894C2D"/>
    <w:rsid w:val="00894DC8"/>
    <w:rsid w:val="008950FB"/>
    <w:rsid w:val="00895604"/>
    <w:rsid w:val="00895742"/>
    <w:rsid w:val="008958F2"/>
    <w:rsid w:val="00895C44"/>
    <w:rsid w:val="008963A8"/>
    <w:rsid w:val="008967BE"/>
    <w:rsid w:val="00896DCA"/>
    <w:rsid w:val="00897741"/>
    <w:rsid w:val="00897768"/>
    <w:rsid w:val="00897D98"/>
    <w:rsid w:val="008A019B"/>
    <w:rsid w:val="008A0CFC"/>
    <w:rsid w:val="008A16C0"/>
    <w:rsid w:val="008A177B"/>
    <w:rsid w:val="008A1867"/>
    <w:rsid w:val="008A1892"/>
    <w:rsid w:val="008A1EAC"/>
    <w:rsid w:val="008A22B2"/>
    <w:rsid w:val="008A2A62"/>
    <w:rsid w:val="008A3907"/>
    <w:rsid w:val="008A3CC9"/>
    <w:rsid w:val="008A40F2"/>
    <w:rsid w:val="008A448B"/>
    <w:rsid w:val="008A4780"/>
    <w:rsid w:val="008A4908"/>
    <w:rsid w:val="008A4A39"/>
    <w:rsid w:val="008A4A8B"/>
    <w:rsid w:val="008A4BE7"/>
    <w:rsid w:val="008A6920"/>
    <w:rsid w:val="008A6F1E"/>
    <w:rsid w:val="008A7CDE"/>
    <w:rsid w:val="008B042F"/>
    <w:rsid w:val="008B06B4"/>
    <w:rsid w:val="008B091E"/>
    <w:rsid w:val="008B0A66"/>
    <w:rsid w:val="008B0F10"/>
    <w:rsid w:val="008B0F94"/>
    <w:rsid w:val="008B2194"/>
    <w:rsid w:val="008B2555"/>
    <w:rsid w:val="008B26FB"/>
    <w:rsid w:val="008B2933"/>
    <w:rsid w:val="008B29F3"/>
    <w:rsid w:val="008B2E89"/>
    <w:rsid w:val="008B3EA4"/>
    <w:rsid w:val="008B45E7"/>
    <w:rsid w:val="008B471E"/>
    <w:rsid w:val="008B4C2C"/>
    <w:rsid w:val="008B5290"/>
    <w:rsid w:val="008B5392"/>
    <w:rsid w:val="008B55FA"/>
    <w:rsid w:val="008B60A7"/>
    <w:rsid w:val="008B6D94"/>
    <w:rsid w:val="008B6FEB"/>
    <w:rsid w:val="008B7C27"/>
    <w:rsid w:val="008C0C6A"/>
    <w:rsid w:val="008C178D"/>
    <w:rsid w:val="008C1912"/>
    <w:rsid w:val="008C2186"/>
    <w:rsid w:val="008C22E1"/>
    <w:rsid w:val="008C24DA"/>
    <w:rsid w:val="008C40F0"/>
    <w:rsid w:val="008C559A"/>
    <w:rsid w:val="008C57A6"/>
    <w:rsid w:val="008C5978"/>
    <w:rsid w:val="008C715E"/>
    <w:rsid w:val="008C7807"/>
    <w:rsid w:val="008C78C3"/>
    <w:rsid w:val="008D038D"/>
    <w:rsid w:val="008D0723"/>
    <w:rsid w:val="008D0DAD"/>
    <w:rsid w:val="008D1338"/>
    <w:rsid w:val="008D1B41"/>
    <w:rsid w:val="008D1B7C"/>
    <w:rsid w:val="008D1BF1"/>
    <w:rsid w:val="008D1CB3"/>
    <w:rsid w:val="008D267A"/>
    <w:rsid w:val="008D33D5"/>
    <w:rsid w:val="008D39F4"/>
    <w:rsid w:val="008D3BB5"/>
    <w:rsid w:val="008D40FE"/>
    <w:rsid w:val="008D4565"/>
    <w:rsid w:val="008D4EC0"/>
    <w:rsid w:val="008D4FB9"/>
    <w:rsid w:val="008D5331"/>
    <w:rsid w:val="008D6686"/>
    <w:rsid w:val="008D675F"/>
    <w:rsid w:val="008D702D"/>
    <w:rsid w:val="008D7472"/>
    <w:rsid w:val="008D761E"/>
    <w:rsid w:val="008D766F"/>
    <w:rsid w:val="008D7768"/>
    <w:rsid w:val="008D7899"/>
    <w:rsid w:val="008D79C7"/>
    <w:rsid w:val="008D7C45"/>
    <w:rsid w:val="008D7F9C"/>
    <w:rsid w:val="008E01DD"/>
    <w:rsid w:val="008E041E"/>
    <w:rsid w:val="008E0841"/>
    <w:rsid w:val="008E0E7A"/>
    <w:rsid w:val="008E0F52"/>
    <w:rsid w:val="008E11D3"/>
    <w:rsid w:val="008E1297"/>
    <w:rsid w:val="008E135B"/>
    <w:rsid w:val="008E169F"/>
    <w:rsid w:val="008E1710"/>
    <w:rsid w:val="008E1E76"/>
    <w:rsid w:val="008E20F9"/>
    <w:rsid w:val="008E22E8"/>
    <w:rsid w:val="008E2314"/>
    <w:rsid w:val="008E243F"/>
    <w:rsid w:val="008E2A18"/>
    <w:rsid w:val="008E2BBE"/>
    <w:rsid w:val="008E2DB4"/>
    <w:rsid w:val="008E301D"/>
    <w:rsid w:val="008E3065"/>
    <w:rsid w:val="008E39A3"/>
    <w:rsid w:val="008E3C29"/>
    <w:rsid w:val="008E4790"/>
    <w:rsid w:val="008E4D85"/>
    <w:rsid w:val="008E4F3E"/>
    <w:rsid w:val="008E50FB"/>
    <w:rsid w:val="008E5847"/>
    <w:rsid w:val="008E5D4C"/>
    <w:rsid w:val="008E5E0F"/>
    <w:rsid w:val="008E6090"/>
    <w:rsid w:val="008E61CF"/>
    <w:rsid w:val="008E61EE"/>
    <w:rsid w:val="008E63D4"/>
    <w:rsid w:val="008E68DE"/>
    <w:rsid w:val="008E68E7"/>
    <w:rsid w:val="008E75C0"/>
    <w:rsid w:val="008F0075"/>
    <w:rsid w:val="008F069C"/>
    <w:rsid w:val="008F0D47"/>
    <w:rsid w:val="008F0E41"/>
    <w:rsid w:val="008F1678"/>
    <w:rsid w:val="008F1901"/>
    <w:rsid w:val="008F1ADD"/>
    <w:rsid w:val="008F243B"/>
    <w:rsid w:val="008F26EA"/>
    <w:rsid w:val="008F2B28"/>
    <w:rsid w:val="008F4419"/>
    <w:rsid w:val="008F4454"/>
    <w:rsid w:val="008F49CC"/>
    <w:rsid w:val="008F4B84"/>
    <w:rsid w:val="008F529C"/>
    <w:rsid w:val="008F52A9"/>
    <w:rsid w:val="008F5893"/>
    <w:rsid w:val="008F68E4"/>
    <w:rsid w:val="008F69D1"/>
    <w:rsid w:val="008F6DC2"/>
    <w:rsid w:val="008F768A"/>
    <w:rsid w:val="008F7792"/>
    <w:rsid w:val="008F7BBB"/>
    <w:rsid w:val="009005A8"/>
    <w:rsid w:val="00900708"/>
    <w:rsid w:val="00900FD6"/>
    <w:rsid w:val="0090127B"/>
    <w:rsid w:val="009013EF"/>
    <w:rsid w:val="00901460"/>
    <w:rsid w:val="009016C9"/>
    <w:rsid w:val="00901762"/>
    <w:rsid w:val="0090191F"/>
    <w:rsid w:val="00901C62"/>
    <w:rsid w:val="009028A8"/>
    <w:rsid w:val="0090297C"/>
    <w:rsid w:val="009034CB"/>
    <w:rsid w:val="00903702"/>
    <w:rsid w:val="00903962"/>
    <w:rsid w:val="009049EB"/>
    <w:rsid w:val="00904A56"/>
    <w:rsid w:val="00904A88"/>
    <w:rsid w:val="00904C9C"/>
    <w:rsid w:val="00904E5D"/>
    <w:rsid w:val="00905112"/>
    <w:rsid w:val="00905244"/>
    <w:rsid w:val="00905337"/>
    <w:rsid w:val="0090580D"/>
    <w:rsid w:val="00905B5C"/>
    <w:rsid w:val="00906243"/>
    <w:rsid w:val="009063E6"/>
    <w:rsid w:val="00906AF6"/>
    <w:rsid w:val="009073A1"/>
    <w:rsid w:val="0091019E"/>
    <w:rsid w:val="00910AFF"/>
    <w:rsid w:val="00910E08"/>
    <w:rsid w:val="0091108B"/>
    <w:rsid w:val="00911609"/>
    <w:rsid w:val="0091294E"/>
    <w:rsid w:val="009132E6"/>
    <w:rsid w:val="00913834"/>
    <w:rsid w:val="00914594"/>
    <w:rsid w:val="009148F5"/>
    <w:rsid w:val="00914C32"/>
    <w:rsid w:val="0091519C"/>
    <w:rsid w:val="009152E9"/>
    <w:rsid w:val="00915813"/>
    <w:rsid w:val="00915B81"/>
    <w:rsid w:val="00915E48"/>
    <w:rsid w:val="00916157"/>
    <w:rsid w:val="00916A0A"/>
    <w:rsid w:val="0091704E"/>
    <w:rsid w:val="00917473"/>
    <w:rsid w:val="009178AE"/>
    <w:rsid w:val="00917A07"/>
    <w:rsid w:val="00917A9D"/>
    <w:rsid w:val="00917C15"/>
    <w:rsid w:val="00920223"/>
    <w:rsid w:val="009206A4"/>
    <w:rsid w:val="00921191"/>
    <w:rsid w:val="009211DD"/>
    <w:rsid w:val="009220CE"/>
    <w:rsid w:val="009225F6"/>
    <w:rsid w:val="00922619"/>
    <w:rsid w:val="009233A9"/>
    <w:rsid w:val="009237FA"/>
    <w:rsid w:val="0092385F"/>
    <w:rsid w:val="009238B7"/>
    <w:rsid w:val="009240B1"/>
    <w:rsid w:val="009241D4"/>
    <w:rsid w:val="00925945"/>
    <w:rsid w:val="00925A4D"/>
    <w:rsid w:val="00925BC6"/>
    <w:rsid w:val="009260BA"/>
    <w:rsid w:val="0092636F"/>
    <w:rsid w:val="00926B9C"/>
    <w:rsid w:val="00926E58"/>
    <w:rsid w:val="009271F3"/>
    <w:rsid w:val="00927523"/>
    <w:rsid w:val="009275A7"/>
    <w:rsid w:val="00927789"/>
    <w:rsid w:val="00927A74"/>
    <w:rsid w:val="009300C9"/>
    <w:rsid w:val="00931358"/>
    <w:rsid w:val="0093177E"/>
    <w:rsid w:val="00931962"/>
    <w:rsid w:val="0093222A"/>
    <w:rsid w:val="0093287C"/>
    <w:rsid w:val="00932A5B"/>
    <w:rsid w:val="00932F4F"/>
    <w:rsid w:val="00933980"/>
    <w:rsid w:val="00933F8D"/>
    <w:rsid w:val="00934066"/>
    <w:rsid w:val="009349EF"/>
    <w:rsid w:val="00934CA0"/>
    <w:rsid w:val="00934D78"/>
    <w:rsid w:val="00934D96"/>
    <w:rsid w:val="00934DC5"/>
    <w:rsid w:val="00934FBD"/>
    <w:rsid w:val="0093529D"/>
    <w:rsid w:val="00935701"/>
    <w:rsid w:val="0093579C"/>
    <w:rsid w:val="00935C87"/>
    <w:rsid w:val="00935D4F"/>
    <w:rsid w:val="00935DF9"/>
    <w:rsid w:val="00935EA5"/>
    <w:rsid w:val="009361CF"/>
    <w:rsid w:val="00936632"/>
    <w:rsid w:val="00936C50"/>
    <w:rsid w:val="00937910"/>
    <w:rsid w:val="0094007F"/>
    <w:rsid w:val="009400B7"/>
    <w:rsid w:val="009402D3"/>
    <w:rsid w:val="009404F6"/>
    <w:rsid w:val="00940E2D"/>
    <w:rsid w:val="009412A4"/>
    <w:rsid w:val="00941435"/>
    <w:rsid w:val="00941720"/>
    <w:rsid w:val="00941D0D"/>
    <w:rsid w:val="009421FD"/>
    <w:rsid w:val="009426A7"/>
    <w:rsid w:val="00942973"/>
    <w:rsid w:val="00943277"/>
    <w:rsid w:val="0094360E"/>
    <w:rsid w:val="009439DF"/>
    <w:rsid w:val="00943E13"/>
    <w:rsid w:val="0094506C"/>
    <w:rsid w:val="00945637"/>
    <w:rsid w:val="00945CE3"/>
    <w:rsid w:val="00945D49"/>
    <w:rsid w:val="00946D8C"/>
    <w:rsid w:val="009472C4"/>
    <w:rsid w:val="0094732C"/>
    <w:rsid w:val="00947472"/>
    <w:rsid w:val="00947A4B"/>
    <w:rsid w:val="00947B07"/>
    <w:rsid w:val="00947FD0"/>
    <w:rsid w:val="00950449"/>
    <w:rsid w:val="00950A51"/>
    <w:rsid w:val="00950B01"/>
    <w:rsid w:val="00950B99"/>
    <w:rsid w:val="00950EE2"/>
    <w:rsid w:val="00951808"/>
    <w:rsid w:val="00952201"/>
    <w:rsid w:val="00952250"/>
    <w:rsid w:val="00952941"/>
    <w:rsid w:val="00952A36"/>
    <w:rsid w:val="00952DD3"/>
    <w:rsid w:val="009544D2"/>
    <w:rsid w:val="009552A7"/>
    <w:rsid w:val="00955CE5"/>
    <w:rsid w:val="0095610C"/>
    <w:rsid w:val="00956450"/>
    <w:rsid w:val="009564D2"/>
    <w:rsid w:val="009566CE"/>
    <w:rsid w:val="00956CB5"/>
    <w:rsid w:val="00957883"/>
    <w:rsid w:val="00960011"/>
    <w:rsid w:val="00960502"/>
    <w:rsid w:val="009608BC"/>
    <w:rsid w:val="00961BC9"/>
    <w:rsid w:val="009624CC"/>
    <w:rsid w:val="00962F1A"/>
    <w:rsid w:val="009630E8"/>
    <w:rsid w:val="00963202"/>
    <w:rsid w:val="00963565"/>
    <w:rsid w:val="00963739"/>
    <w:rsid w:val="0096379E"/>
    <w:rsid w:val="00963998"/>
    <w:rsid w:val="00963BEE"/>
    <w:rsid w:val="00963FDE"/>
    <w:rsid w:val="009648F7"/>
    <w:rsid w:val="0096499B"/>
    <w:rsid w:val="00964B7C"/>
    <w:rsid w:val="00964FB5"/>
    <w:rsid w:val="00965640"/>
    <w:rsid w:val="00965845"/>
    <w:rsid w:val="00965E8D"/>
    <w:rsid w:val="0096610A"/>
    <w:rsid w:val="00966186"/>
    <w:rsid w:val="00966390"/>
    <w:rsid w:val="00966525"/>
    <w:rsid w:val="0096756E"/>
    <w:rsid w:val="0097013A"/>
    <w:rsid w:val="00970FE0"/>
    <w:rsid w:val="009711DC"/>
    <w:rsid w:val="0097146B"/>
    <w:rsid w:val="00971506"/>
    <w:rsid w:val="00971579"/>
    <w:rsid w:val="00971C28"/>
    <w:rsid w:val="009726D2"/>
    <w:rsid w:val="00972FE4"/>
    <w:rsid w:val="009730E7"/>
    <w:rsid w:val="0097324C"/>
    <w:rsid w:val="0097330E"/>
    <w:rsid w:val="00973587"/>
    <w:rsid w:val="00974AAC"/>
    <w:rsid w:val="00974DC5"/>
    <w:rsid w:val="00975DB9"/>
    <w:rsid w:val="00976034"/>
    <w:rsid w:val="00976401"/>
    <w:rsid w:val="00976E48"/>
    <w:rsid w:val="0097788E"/>
    <w:rsid w:val="009778E4"/>
    <w:rsid w:val="009779AE"/>
    <w:rsid w:val="00977D00"/>
    <w:rsid w:val="00977E14"/>
    <w:rsid w:val="009803E4"/>
    <w:rsid w:val="00980694"/>
    <w:rsid w:val="0098096E"/>
    <w:rsid w:val="00981F78"/>
    <w:rsid w:val="00982761"/>
    <w:rsid w:val="009832A8"/>
    <w:rsid w:val="009836B9"/>
    <w:rsid w:val="009837B0"/>
    <w:rsid w:val="009838AB"/>
    <w:rsid w:val="009844A4"/>
    <w:rsid w:val="009845D9"/>
    <w:rsid w:val="009847B3"/>
    <w:rsid w:val="00984829"/>
    <w:rsid w:val="009849B0"/>
    <w:rsid w:val="009849E8"/>
    <w:rsid w:val="00984A39"/>
    <w:rsid w:val="00984E2D"/>
    <w:rsid w:val="00984F54"/>
    <w:rsid w:val="00984F5F"/>
    <w:rsid w:val="009854E3"/>
    <w:rsid w:val="009856C7"/>
    <w:rsid w:val="00985B9D"/>
    <w:rsid w:val="00985EF7"/>
    <w:rsid w:val="009864C4"/>
    <w:rsid w:val="009868FE"/>
    <w:rsid w:val="00986CCE"/>
    <w:rsid w:val="00986F54"/>
    <w:rsid w:val="0098724A"/>
    <w:rsid w:val="009875EF"/>
    <w:rsid w:val="009879BF"/>
    <w:rsid w:val="00987B2D"/>
    <w:rsid w:val="00987C1A"/>
    <w:rsid w:val="00990520"/>
    <w:rsid w:val="0099057E"/>
    <w:rsid w:val="00990593"/>
    <w:rsid w:val="00990906"/>
    <w:rsid w:val="0099122B"/>
    <w:rsid w:val="009913F8"/>
    <w:rsid w:val="00991B40"/>
    <w:rsid w:val="00992349"/>
    <w:rsid w:val="009923E9"/>
    <w:rsid w:val="009924B8"/>
    <w:rsid w:val="00992A99"/>
    <w:rsid w:val="00992D26"/>
    <w:rsid w:val="00992E41"/>
    <w:rsid w:val="0099310E"/>
    <w:rsid w:val="009934A9"/>
    <w:rsid w:val="009941EC"/>
    <w:rsid w:val="009942E8"/>
    <w:rsid w:val="00994739"/>
    <w:rsid w:val="00994A46"/>
    <w:rsid w:val="0099511B"/>
    <w:rsid w:val="009957BE"/>
    <w:rsid w:val="00995E19"/>
    <w:rsid w:val="00995FB8"/>
    <w:rsid w:val="009960BE"/>
    <w:rsid w:val="00996207"/>
    <w:rsid w:val="009962C9"/>
    <w:rsid w:val="00996841"/>
    <w:rsid w:val="00996B25"/>
    <w:rsid w:val="0099744D"/>
    <w:rsid w:val="00997D81"/>
    <w:rsid w:val="009A017B"/>
    <w:rsid w:val="009A01B0"/>
    <w:rsid w:val="009A0BB0"/>
    <w:rsid w:val="009A0D0C"/>
    <w:rsid w:val="009A0DB0"/>
    <w:rsid w:val="009A1D73"/>
    <w:rsid w:val="009A25A8"/>
    <w:rsid w:val="009A260C"/>
    <w:rsid w:val="009A2836"/>
    <w:rsid w:val="009A33BE"/>
    <w:rsid w:val="009A364C"/>
    <w:rsid w:val="009A36D5"/>
    <w:rsid w:val="009A3AD3"/>
    <w:rsid w:val="009A3AFD"/>
    <w:rsid w:val="009A3FBF"/>
    <w:rsid w:val="009A42FE"/>
    <w:rsid w:val="009A4373"/>
    <w:rsid w:val="009A47F9"/>
    <w:rsid w:val="009A4A03"/>
    <w:rsid w:val="009A4BE6"/>
    <w:rsid w:val="009A521E"/>
    <w:rsid w:val="009A6184"/>
    <w:rsid w:val="009A6287"/>
    <w:rsid w:val="009A6416"/>
    <w:rsid w:val="009A6C80"/>
    <w:rsid w:val="009A6E4A"/>
    <w:rsid w:val="009A79E0"/>
    <w:rsid w:val="009A7A21"/>
    <w:rsid w:val="009B0222"/>
    <w:rsid w:val="009B0D60"/>
    <w:rsid w:val="009B1236"/>
    <w:rsid w:val="009B12DF"/>
    <w:rsid w:val="009B13B3"/>
    <w:rsid w:val="009B15BA"/>
    <w:rsid w:val="009B2475"/>
    <w:rsid w:val="009B2799"/>
    <w:rsid w:val="009B2C39"/>
    <w:rsid w:val="009B3C87"/>
    <w:rsid w:val="009B3FD9"/>
    <w:rsid w:val="009B4355"/>
    <w:rsid w:val="009B43CD"/>
    <w:rsid w:val="009B4402"/>
    <w:rsid w:val="009B54D7"/>
    <w:rsid w:val="009B5510"/>
    <w:rsid w:val="009B5530"/>
    <w:rsid w:val="009B58EB"/>
    <w:rsid w:val="009B5A50"/>
    <w:rsid w:val="009B692D"/>
    <w:rsid w:val="009B6E5E"/>
    <w:rsid w:val="009C0054"/>
    <w:rsid w:val="009C02E7"/>
    <w:rsid w:val="009C0B77"/>
    <w:rsid w:val="009C0E50"/>
    <w:rsid w:val="009C11C7"/>
    <w:rsid w:val="009C1262"/>
    <w:rsid w:val="009C1BFC"/>
    <w:rsid w:val="009C1E8C"/>
    <w:rsid w:val="009C213E"/>
    <w:rsid w:val="009C21BF"/>
    <w:rsid w:val="009C21DF"/>
    <w:rsid w:val="009C2D5D"/>
    <w:rsid w:val="009C2DD2"/>
    <w:rsid w:val="009C31DE"/>
    <w:rsid w:val="009C357D"/>
    <w:rsid w:val="009C3D52"/>
    <w:rsid w:val="009C3DE2"/>
    <w:rsid w:val="009C46E7"/>
    <w:rsid w:val="009C4D92"/>
    <w:rsid w:val="009C4EB2"/>
    <w:rsid w:val="009C51D5"/>
    <w:rsid w:val="009C56FA"/>
    <w:rsid w:val="009C57B6"/>
    <w:rsid w:val="009C5AFE"/>
    <w:rsid w:val="009C5B06"/>
    <w:rsid w:val="009C5B5C"/>
    <w:rsid w:val="009C5B86"/>
    <w:rsid w:val="009C671F"/>
    <w:rsid w:val="009C67BB"/>
    <w:rsid w:val="009C6B52"/>
    <w:rsid w:val="009C7119"/>
    <w:rsid w:val="009C760A"/>
    <w:rsid w:val="009D0004"/>
    <w:rsid w:val="009D1CE4"/>
    <w:rsid w:val="009D2283"/>
    <w:rsid w:val="009D29AD"/>
    <w:rsid w:val="009D3196"/>
    <w:rsid w:val="009D35A2"/>
    <w:rsid w:val="009D3A2A"/>
    <w:rsid w:val="009D3BFF"/>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D69DB"/>
    <w:rsid w:val="009E00F1"/>
    <w:rsid w:val="009E02AB"/>
    <w:rsid w:val="009E035C"/>
    <w:rsid w:val="009E0590"/>
    <w:rsid w:val="009E0941"/>
    <w:rsid w:val="009E0D84"/>
    <w:rsid w:val="009E128E"/>
    <w:rsid w:val="009E13B0"/>
    <w:rsid w:val="009E13D9"/>
    <w:rsid w:val="009E1441"/>
    <w:rsid w:val="009E1591"/>
    <w:rsid w:val="009E19CB"/>
    <w:rsid w:val="009E1AE6"/>
    <w:rsid w:val="009E1F03"/>
    <w:rsid w:val="009E22D2"/>
    <w:rsid w:val="009E254A"/>
    <w:rsid w:val="009E27EB"/>
    <w:rsid w:val="009E2F05"/>
    <w:rsid w:val="009E2F0F"/>
    <w:rsid w:val="009E30F4"/>
    <w:rsid w:val="009E3580"/>
    <w:rsid w:val="009E35C2"/>
    <w:rsid w:val="009E3A65"/>
    <w:rsid w:val="009E3F19"/>
    <w:rsid w:val="009E418E"/>
    <w:rsid w:val="009E419A"/>
    <w:rsid w:val="009E4444"/>
    <w:rsid w:val="009E45B1"/>
    <w:rsid w:val="009E4C48"/>
    <w:rsid w:val="009E5589"/>
    <w:rsid w:val="009E5689"/>
    <w:rsid w:val="009E588F"/>
    <w:rsid w:val="009E5AF5"/>
    <w:rsid w:val="009E627D"/>
    <w:rsid w:val="009E64E3"/>
    <w:rsid w:val="009E7121"/>
    <w:rsid w:val="009E7285"/>
    <w:rsid w:val="009E731B"/>
    <w:rsid w:val="009E7483"/>
    <w:rsid w:val="009E74F5"/>
    <w:rsid w:val="009E7611"/>
    <w:rsid w:val="009E7637"/>
    <w:rsid w:val="009F0126"/>
    <w:rsid w:val="009F02B1"/>
    <w:rsid w:val="009F050F"/>
    <w:rsid w:val="009F09C1"/>
    <w:rsid w:val="009F0AFD"/>
    <w:rsid w:val="009F0F46"/>
    <w:rsid w:val="009F1785"/>
    <w:rsid w:val="009F18DA"/>
    <w:rsid w:val="009F193B"/>
    <w:rsid w:val="009F19C9"/>
    <w:rsid w:val="009F1FA1"/>
    <w:rsid w:val="009F2B6A"/>
    <w:rsid w:val="009F347A"/>
    <w:rsid w:val="009F3485"/>
    <w:rsid w:val="009F3D87"/>
    <w:rsid w:val="009F41E4"/>
    <w:rsid w:val="009F4CD1"/>
    <w:rsid w:val="009F4CFF"/>
    <w:rsid w:val="009F5936"/>
    <w:rsid w:val="009F5A15"/>
    <w:rsid w:val="009F5E54"/>
    <w:rsid w:val="009F6437"/>
    <w:rsid w:val="009F7762"/>
    <w:rsid w:val="009F77D3"/>
    <w:rsid w:val="009F7D08"/>
    <w:rsid w:val="009F7D66"/>
    <w:rsid w:val="00A0024B"/>
    <w:rsid w:val="00A00741"/>
    <w:rsid w:val="00A00DA8"/>
    <w:rsid w:val="00A00F75"/>
    <w:rsid w:val="00A01F46"/>
    <w:rsid w:val="00A02274"/>
    <w:rsid w:val="00A02837"/>
    <w:rsid w:val="00A02F7D"/>
    <w:rsid w:val="00A03059"/>
    <w:rsid w:val="00A03420"/>
    <w:rsid w:val="00A036BA"/>
    <w:rsid w:val="00A03C77"/>
    <w:rsid w:val="00A0403A"/>
    <w:rsid w:val="00A040AC"/>
    <w:rsid w:val="00A043E3"/>
    <w:rsid w:val="00A04508"/>
    <w:rsid w:val="00A04A3D"/>
    <w:rsid w:val="00A04B8C"/>
    <w:rsid w:val="00A0574A"/>
    <w:rsid w:val="00A05C6C"/>
    <w:rsid w:val="00A05FC1"/>
    <w:rsid w:val="00A06B2E"/>
    <w:rsid w:val="00A073AA"/>
    <w:rsid w:val="00A078AA"/>
    <w:rsid w:val="00A078C7"/>
    <w:rsid w:val="00A07C3C"/>
    <w:rsid w:val="00A07C51"/>
    <w:rsid w:val="00A10156"/>
    <w:rsid w:val="00A111E1"/>
    <w:rsid w:val="00A11488"/>
    <w:rsid w:val="00A11A95"/>
    <w:rsid w:val="00A120F0"/>
    <w:rsid w:val="00A13DCB"/>
    <w:rsid w:val="00A13EC0"/>
    <w:rsid w:val="00A15067"/>
    <w:rsid w:val="00A155CB"/>
    <w:rsid w:val="00A15BBF"/>
    <w:rsid w:val="00A16419"/>
    <w:rsid w:val="00A17410"/>
    <w:rsid w:val="00A17B50"/>
    <w:rsid w:val="00A2024B"/>
    <w:rsid w:val="00A20D44"/>
    <w:rsid w:val="00A2186C"/>
    <w:rsid w:val="00A2192A"/>
    <w:rsid w:val="00A21D61"/>
    <w:rsid w:val="00A21DE3"/>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6A4"/>
    <w:rsid w:val="00A319B1"/>
    <w:rsid w:val="00A32141"/>
    <w:rsid w:val="00A322EA"/>
    <w:rsid w:val="00A32919"/>
    <w:rsid w:val="00A329E6"/>
    <w:rsid w:val="00A3389B"/>
    <w:rsid w:val="00A33B8B"/>
    <w:rsid w:val="00A33F4E"/>
    <w:rsid w:val="00A348B6"/>
    <w:rsid w:val="00A34AB0"/>
    <w:rsid w:val="00A34FD1"/>
    <w:rsid w:val="00A3525A"/>
    <w:rsid w:val="00A35405"/>
    <w:rsid w:val="00A36968"/>
    <w:rsid w:val="00A36D01"/>
    <w:rsid w:val="00A36F2A"/>
    <w:rsid w:val="00A37145"/>
    <w:rsid w:val="00A3752B"/>
    <w:rsid w:val="00A377D6"/>
    <w:rsid w:val="00A37BB1"/>
    <w:rsid w:val="00A37F68"/>
    <w:rsid w:val="00A40439"/>
    <w:rsid w:val="00A40CB1"/>
    <w:rsid w:val="00A40CD6"/>
    <w:rsid w:val="00A40DFB"/>
    <w:rsid w:val="00A4110D"/>
    <w:rsid w:val="00A41946"/>
    <w:rsid w:val="00A419B3"/>
    <w:rsid w:val="00A41D55"/>
    <w:rsid w:val="00A41D90"/>
    <w:rsid w:val="00A41E93"/>
    <w:rsid w:val="00A4280F"/>
    <w:rsid w:val="00A42A77"/>
    <w:rsid w:val="00A42EEF"/>
    <w:rsid w:val="00A4339B"/>
    <w:rsid w:val="00A43532"/>
    <w:rsid w:val="00A4420A"/>
    <w:rsid w:val="00A44B5E"/>
    <w:rsid w:val="00A4506B"/>
    <w:rsid w:val="00A45541"/>
    <w:rsid w:val="00A45782"/>
    <w:rsid w:val="00A45B56"/>
    <w:rsid w:val="00A45B7D"/>
    <w:rsid w:val="00A4648C"/>
    <w:rsid w:val="00A464C7"/>
    <w:rsid w:val="00A464FE"/>
    <w:rsid w:val="00A4669E"/>
    <w:rsid w:val="00A466FB"/>
    <w:rsid w:val="00A46776"/>
    <w:rsid w:val="00A467FB"/>
    <w:rsid w:val="00A46808"/>
    <w:rsid w:val="00A46890"/>
    <w:rsid w:val="00A46AB2"/>
    <w:rsid w:val="00A46D75"/>
    <w:rsid w:val="00A47382"/>
    <w:rsid w:val="00A47952"/>
    <w:rsid w:val="00A47ADE"/>
    <w:rsid w:val="00A5026F"/>
    <w:rsid w:val="00A50367"/>
    <w:rsid w:val="00A50461"/>
    <w:rsid w:val="00A509FC"/>
    <w:rsid w:val="00A50AC8"/>
    <w:rsid w:val="00A52AB5"/>
    <w:rsid w:val="00A52E06"/>
    <w:rsid w:val="00A539BC"/>
    <w:rsid w:val="00A53A2A"/>
    <w:rsid w:val="00A53AFE"/>
    <w:rsid w:val="00A54DED"/>
    <w:rsid w:val="00A550AF"/>
    <w:rsid w:val="00A561E9"/>
    <w:rsid w:val="00A5620C"/>
    <w:rsid w:val="00A56895"/>
    <w:rsid w:val="00A56900"/>
    <w:rsid w:val="00A569FC"/>
    <w:rsid w:val="00A56B17"/>
    <w:rsid w:val="00A56EC5"/>
    <w:rsid w:val="00A56F3F"/>
    <w:rsid w:val="00A57C29"/>
    <w:rsid w:val="00A57CEE"/>
    <w:rsid w:val="00A57E34"/>
    <w:rsid w:val="00A60759"/>
    <w:rsid w:val="00A6095B"/>
    <w:rsid w:val="00A60A01"/>
    <w:rsid w:val="00A60B29"/>
    <w:rsid w:val="00A61007"/>
    <w:rsid w:val="00A615DE"/>
    <w:rsid w:val="00A616C9"/>
    <w:rsid w:val="00A61CB8"/>
    <w:rsid w:val="00A61F5F"/>
    <w:rsid w:val="00A62884"/>
    <w:rsid w:val="00A62CC6"/>
    <w:rsid w:val="00A633A6"/>
    <w:rsid w:val="00A63472"/>
    <w:rsid w:val="00A63978"/>
    <w:rsid w:val="00A63B8B"/>
    <w:rsid w:val="00A65371"/>
    <w:rsid w:val="00A65CD4"/>
    <w:rsid w:val="00A662EC"/>
    <w:rsid w:val="00A66510"/>
    <w:rsid w:val="00A67187"/>
    <w:rsid w:val="00A6753A"/>
    <w:rsid w:val="00A67EC3"/>
    <w:rsid w:val="00A70B13"/>
    <w:rsid w:val="00A710D4"/>
    <w:rsid w:val="00A71566"/>
    <w:rsid w:val="00A717A8"/>
    <w:rsid w:val="00A720C2"/>
    <w:rsid w:val="00A7217E"/>
    <w:rsid w:val="00A7369A"/>
    <w:rsid w:val="00A739B2"/>
    <w:rsid w:val="00A74253"/>
    <w:rsid w:val="00A74499"/>
    <w:rsid w:val="00A74514"/>
    <w:rsid w:val="00A74DA3"/>
    <w:rsid w:val="00A75457"/>
    <w:rsid w:val="00A755DE"/>
    <w:rsid w:val="00A75756"/>
    <w:rsid w:val="00A75AA8"/>
    <w:rsid w:val="00A760A3"/>
    <w:rsid w:val="00A76338"/>
    <w:rsid w:val="00A768E6"/>
    <w:rsid w:val="00A76A6A"/>
    <w:rsid w:val="00A77907"/>
    <w:rsid w:val="00A8046C"/>
    <w:rsid w:val="00A807C1"/>
    <w:rsid w:val="00A808E7"/>
    <w:rsid w:val="00A80B36"/>
    <w:rsid w:val="00A80DD0"/>
    <w:rsid w:val="00A812D0"/>
    <w:rsid w:val="00A82317"/>
    <w:rsid w:val="00A8312A"/>
    <w:rsid w:val="00A83337"/>
    <w:rsid w:val="00A83BE5"/>
    <w:rsid w:val="00A83F92"/>
    <w:rsid w:val="00A84292"/>
    <w:rsid w:val="00A842E9"/>
    <w:rsid w:val="00A85097"/>
    <w:rsid w:val="00A853AE"/>
    <w:rsid w:val="00A85CAF"/>
    <w:rsid w:val="00A85FA4"/>
    <w:rsid w:val="00A86633"/>
    <w:rsid w:val="00A86874"/>
    <w:rsid w:val="00A87182"/>
    <w:rsid w:val="00A87205"/>
    <w:rsid w:val="00A8720B"/>
    <w:rsid w:val="00A90350"/>
    <w:rsid w:val="00A904A1"/>
    <w:rsid w:val="00A906A1"/>
    <w:rsid w:val="00A90AB1"/>
    <w:rsid w:val="00A90ACC"/>
    <w:rsid w:val="00A90B75"/>
    <w:rsid w:val="00A90BE1"/>
    <w:rsid w:val="00A90E9F"/>
    <w:rsid w:val="00A918E6"/>
    <w:rsid w:val="00A91D4C"/>
    <w:rsid w:val="00A91EE4"/>
    <w:rsid w:val="00A92F2B"/>
    <w:rsid w:val="00A92FB2"/>
    <w:rsid w:val="00A938E6"/>
    <w:rsid w:val="00A93B69"/>
    <w:rsid w:val="00A93FE5"/>
    <w:rsid w:val="00A943B4"/>
    <w:rsid w:val="00A9520A"/>
    <w:rsid w:val="00A9537B"/>
    <w:rsid w:val="00A9542F"/>
    <w:rsid w:val="00A9544F"/>
    <w:rsid w:val="00A9599C"/>
    <w:rsid w:val="00A95DE6"/>
    <w:rsid w:val="00A964CF"/>
    <w:rsid w:val="00A969FC"/>
    <w:rsid w:val="00A96D1D"/>
    <w:rsid w:val="00A96E25"/>
    <w:rsid w:val="00A97591"/>
    <w:rsid w:val="00A9765F"/>
    <w:rsid w:val="00A9766F"/>
    <w:rsid w:val="00A97B0B"/>
    <w:rsid w:val="00AA00A6"/>
    <w:rsid w:val="00AA0186"/>
    <w:rsid w:val="00AA0739"/>
    <w:rsid w:val="00AA0E02"/>
    <w:rsid w:val="00AA100F"/>
    <w:rsid w:val="00AA1047"/>
    <w:rsid w:val="00AA1802"/>
    <w:rsid w:val="00AA1E74"/>
    <w:rsid w:val="00AA1EC5"/>
    <w:rsid w:val="00AA202F"/>
    <w:rsid w:val="00AA26AD"/>
    <w:rsid w:val="00AA275D"/>
    <w:rsid w:val="00AA2FFD"/>
    <w:rsid w:val="00AA363D"/>
    <w:rsid w:val="00AA3CDB"/>
    <w:rsid w:val="00AA4560"/>
    <w:rsid w:val="00AA4A58"/>
    <w:rsid w:val="00AA555A"/>
    <w:rsid w:val="00AA5718"/>
    <w:rsid w:val="00AA5864"/>
    <w:rsid w:val="00AA5F58"/>
    <w:rsid w:val="00AA61D6"/>
    <w:rsid w:val="00AA6439"/>
    <w:rsid w:val="00AA66D3"/>
    <w:rsid w:val="00AA70D5"/>
    <w:rsid w:val="00AA713E"/>
    <w:rsid w:val="00AA7614"/>
    <w:rsid w:val="00AA7933"/>
    <w:rsid w:val="00AA7B4F"/>
    <w:rsid w:val="00AA7E5A"/>
    <w:rsid w:val="00AA7F60"/>
    <w:rsid w:val="00AB0376"/>
    <w:rsid w:val="00AB071F"/>
    <w:rsid w:val="00AB07C3"/>
    <w:rsid w:val="00AB0B0A"/>
    <w:rsid w:val="00AB1FCC"/>
    <w:rsid w:val="00AB2409"/>
    <w:rsid w:val="00AB2452"/>
    <w:rsid w:val="00AB27D7"/>
    <w:rsid w:val="00AB290F"/>
    <w:rsid w:val="00AB298C"/>
    <w:rsid w:val="00AB3C98"/>
    <w:rsid w:val="00AB493B"/>
    <w:rsid w:val="00AB5519"/>
    <w:rsid w:val="00AB5EF6"/>
    <w:rsid w:val="00AB6048"/>
    <w:rsid w:val="00AB6207"/>
    <w:rsid w:val="00AB6441"/>
    <w:rsid w:val="00AB6565"/>
    <w:rsid w:val="00AB694B"/>
    <w:rsid w:val="00AB70E3"/>
    <w:rsid w:val="00AB7367"/>
    <w:rsid w:val="00AB77E6"/>
    <w:rsid w:val="00AB7E89"/>
    <w:rsid w:val="00AC02C1"/>
    <w:rsid w:val="00AC0AB6"/>
    <w:rsid w:val="00AC0D33"/>
    <w:rsid w:val="00AC1499"/>
    <w:rsid w:val="00AC1916"/>
    <w:rsid w:val="00AC194F"/>
    <w:rsid w:val="00AC1C26"/>
    <w:rsid w:val="00AC1C80"/>
    <w:rsid w:val="00AC1E44"/>
    <w:rsid w:val="00AC1F85"/>
    <w:rsid w:val="00AC1FCD"/>
    <w:rsid w:val="00AC20D4"/>
    <w:rsid w:val="00AC236A"/>
    <w:rsid w:val="00AC2F36"/>
    <w:rsid w:val="00AC3B2E"/>
    <w:rsid w:val="00AC3D37"/>
    <w:rsid w:val="00AC5065"/>
    <w:rsid w:val="00AC5746"/>
    <w:rsid w:val="00AC5762"/>
    <w:rsid w:val="00AC589B"/>
    <w:rsid w:val="00AC6C8E"/>
    <w:rsid w:val="00AC6F34"/>
    <w:rsid w:val="00AC70B0"/>
    <w:rsid w:val="00AC7460"/>
    <w:rsid w:val="00AD0A66"/>
    <w:rsid w:val="00AD0C33"/>
    <w:rsid w:val="00AD0CB7"/>
    <w:rsid w:val="00AD1E16"/>
    <w:rsid w:val="00AD20CE"/>
    <w:rsid w:val="00AD226B"/>
    <w:rsid w:val="00AD2A64"/>
    <w:rsid w:val="00AD3162"/>
    <w:rsid w:val="00AD3B9A"/>
    <w:rsid w:val="00AD3CAD"/>
    <w:rsid w:val="00AD4E15"/>
    <w:rsid w:val="00AD4E54"/>
    <w:rsid w:val="00AD5126"/>
    <w:rsid w:val="00AD5D2D"/>
    <w:rsid w:val="00AD5DE2"/>
    <w:rsid w:val="00AD5F18"/>
    <w:rsid w:val="00AD60D3"/>
    <w:rsid w:val="00AD6580"/>
    <w:rsid w:val="00AD6631"/>
    <w:rsid w:val="00AD6920"/>
    <w:rsid w:val="00AD6B33"/>
    <w:rsid w:val="00AD6BAD"/>
    <w:rsid w:val="00AD6C8E"/>
    <w:rsid w:val="00AD6E1B"/>
    <w:rsid w:val="00AD7033"/>
    <w:rsid w:val="00AD7992"/>
    <w:rsid w:val="00AD7AFE"/>
    <w:rsid w:val="00AD7EFE"/>
    <w:rsid w:val="00AE0009"/>
    <w:rsid w:val="00AE2227"/>
    <w:rsid w:val="00AE29C9"/>
    <w:rsid w:val="00AE2A3B"/>
    <w:rsid w:val="00AE2E23"/>
    <w:rsid w:val="00AE2E7D"/>
    <w:rsid w:val="00AE3071"/>
    <w:rsid w:val="00AE382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873"/>
    <w:rsid w:val="00AF41C4"/>
    <w:rsid w:val="00AF436F"/>
    <w:rsid w:val="00AF43A8"/>
    <w:rsid w:val="00AF47E8"/>
    <w:rsid w:val="00AF52AA"/>
    <w:rsid w:val="00AF5C0F"/>
    <w:rsid w:val="00AF6C0B"/>
    <w:rsid w:val="00AF7CF9"/>
    <w:rsid w:val="00B0019B"/>
    <w:rsid w:val="00B007B6"/>
    <w:rsid w:val="00B00DF2"/>
    <w:rsid w:val="00B013AE"/>
    <w:rsid w:val="00B0166A"/>
    <w:rsid w:val="00B01737"/>
    <w:rsid w:val="00B0191E"/>
    <w:rsid w:val="00B01C43"/>
    <w:rsid w:val="00B02A98"/>
    <w:rsid w:val="00B03208"/>
    <w:rsid w:val="00B03553"/>
    <w:rsid w:val="00B03592"/>
    <w:rsid w:val="00B036A3"/>
    <w:rsid w:val="00B0389D"/>
    <w:rsid w:val="00B0480D"/>
    <w:rsid w:val="00B04AB1"/>
    <w:rsid w:val="00B04E18"/>
    <w:rsid w:val="00B05475"/>
    <w:rsid w:val="00B05541"/>
    <w:rsid w:val="00B05903"/>
    <w:rsid w:val="00B05E23"/>
    <w:rsid w:val="00B05FA4"/>
    <w:rsid w:val="00B06A17"/>
    <w:rsid w:val="00B06ED6"/>
    <w:rsid w:val="00B0750B"/>
    <w:rsid w:val="00B07828"/>
    <w:rsid w:val="00B0786A"/>
    <w:rsid w:val="00B07A3A"/>
    <w:rsid w:val="00B07D0E"/>
    <w:rsid w:val="00B07E53"/>
    <w:rsid w:val="00B104C6"/>
    <w:rsid w:val="00B1051A"/>
    <w:rsid w:val="00B10BCE"/>
    <w:rsid w:val="00B12DF5"/>
    <w:rsid w:val="00B12F00"/>
    <w:rsid w:val="00B12F7F"/>
    <w:rsid w:val="00B12FC7"/>
    <w:rsid w:val="00B1336C"/>
    <w:rsid w:val="00B133E1"/>
    <w:rsid w:val="00B13CF8"/>
    <w:rsid w:val="00B15076"/>
    <w:rsid w:val="00B1513F"/>
    <w:rsid w:val="00B15201"/>
    <w:rsid w:val="00B15247"/>
    <w:rsid w:val="00B157F6"/>
    <w:rsid w:val="00B159A0"/>
    <w:rsid w:val="00B15A77"/>
    <w:rsid w:val="00B15B52"/>
    <w:rsid w:val="00B175E8"/>
    <w:rsid w:val="00B1797A"/>
    <w:rsid w:val="00B2019B"/>
    <w:rsid w:val="00B204BD"/>
    <w:rsid w:val="00B205C5"/>
    <w:rsid w:val="00B2086D"/>
    <w:rsid w:val="00B20D1C"/>
    <w:rsid w:val="00B215D9"/>
    <w:rsid w:val="00B21987"/>
    <w:rsid w:val="00B22417"/>
    <w:rsid w:val="00B22E45"/>
    <w:rsid w:val="00B2321B"/>
    <w:rsid w:val="00B23329"/>
    <w:rsid w:val="00B23502"/>
    <w:rsid w:val="00B2358D"/>
    <w:rsid w:val="00B23A7B"/>
    <w:rsid w:val="00B2474B"/>
    <w:rsid w:val="00B24762"/>
    <w:rsid w:val="00B24EA4"/>
    <w:rsid w:val="00B253AB"/>
    <w:rsid w:val="00B25744"/>
    <w:rsid w:val="00B25850"/>
    <w:rsid w:val="00B2604E"/>
    <w:rsid w:val="00B26557"/>
    <w:rsid w:val="00B26A85"/>
    <w:rsid w:val="00B26E08"/>
    <w:rsid w:val="00B27749"/>
    <w:rsid w:val="00B27B69"/>
    <w:rsid w:val="00B27D98"/>
    <w:rsid w:val="00B3000E"/>
    <w:rsid w:val="00B304F9"/>
    <w:rsid w:val="00B30738"/>
    <w:rsid w:val="00B30BE3"/>
    <w:rsid w:val="00B3115A"/>
    <w:rsid w:val="00B313CD"/>
    <w:rsid w:val="00B31EE1"/>
    <w:rsid w:val="00B31FBE"/>
    <w:rsid w:val="00B32677"/>
    <w:rsid w:val="00B32957"/>
    <w:rsid w:val="00B33CAB"/>
    <w:rsid w:val="00B34B83"/>
    <w:rsid w:val="00B34D47"/>
    <w:rsid w:val="00B34F7F"/>
    <w:rsid w:val="00B35060"/>
    <w:rsid w:val="00B3507B"/>
    <w:rsid w:val="00B3523D"/>
    <w:rsid w:val="00B3552D"/>
    <w:rsid w:val="00B3604D"/>
    <w:rsid w:val="00B3670A"/>
    <w:rsid w:val="00B375B8"/>
    <w:rsid w:val="00B3799F"/>
    <w:rsid w:val="00B37F49"/>
    <w:rsid w:val="00B40186"/>
    <w:rsid w:val="00B40419"/>
    <w:rsid w:val="00B40B6C"/>
    <w:rsid w:val="00B40CFD"/>
    <w:rsid w:val="00B4132E"/>
    <w:rsid w:val="00B416AE"/>
    <w:rsid w:val="00B41F22"/>
    <w:rsid w:val="00B42165"/>
    <w:rsid w:val="00B421B0"/>
    <w:rsid w:val="00B4229E"/>
    <w:rsid w:val="00B43347"/>
    <w:rsid w:val="00B435DA"/>
    <w:rsid w:val="00B43E31"/>
    <w:rsid w:val="00B441AD"/>
    <w:rsid w:val="00B444A0"/>
    <w:rsid w:val="00B44525"/>
    <w:rsid w:val="00B4458D"/>
    <w:rsid w:val="00B449A9"/>
    <w:rsid w:val="00B44A60"/>
    <w:rsid w:val="00B44FEF"/>
    <w:rsid w:val="00B45015"/>
    <w:rsid w:val="00B4724A"/>
    <w:rsid w:val="00B47773"/>
    <w:rsid w:val="00B47AFE"/>
    <w:rsid w:val="00B47E98"/>
    <w:rsid w:val="00B50A10"/>
    <w:rsid w:val="00B50E96"/>
    <w:rsid w:val="00B50FA0"/>
    <w:rsid w:val="00B517F1"/>
    <w:rsid w:val="00B520F7"/>
    <w:rsid w:val="00B52221"/>
    <w:rsid w:val="00B5268B"/>
    <w:rsid w:val="00B5388D"/>
    <w:rsid w:val="00B53B70"/>
    <w:rsid w:val="00B53CD0"/>
    <w:rsid w:val="00B540B9"/>
    <w:rsid w:val="00B545B4"/>
    <w:rsid w:val="00B54848"/>
    <w:rsid w:val="00B549CB"/>
    <w:rsid w:val="00B552C6"/>
    <w:rsid w:val="00B55314"/>
    <w:rsid w:val="00B5570C"/>
    <w:rsid w:val="00B56C7F"/>
    <w:rsid w:val="00B56D14"/>
    <w:rsid w:val="00B572BE"/>
    <w:rsid w:val="00B5743D"/>
    <w:rsid w:val="00B577F3"/>
    <w:rsid w:val="00B57E0A"/>
    <w:rsid w:val="00B607A1"/>
    <w:rsid w:val="00B6093A"/>
    <w:rsid w:val="00B60BF6"/>
    <w:rsid w:val="00B60C33"/>
    <w:rsid w:val="00B6106B"/>
    <w:rsid w:val="00B61E31"/>
    <w:rsid w:val="00B62D08"/>
    <w:rsid w:val="00B63233"/>
    <w:rsid w:val="00B63337"/>
    <w:rsid w:val="00B6374D"/>
    <w:rsid w:val="00B641E3"/>
    <w:rsid w:val="00B64619"/>
    <w:rsid w:val="00B64893"/>
    <w:rsid w:val="00B64AE9"/>
    <w:rsid w:val="00B64E9E"/>
    <w:rsid w:val="00B6504A"/>
    <w:rsid w:val="00B65687"/>
    <w:rsid w:val="00B657C7"/>
    <w:rsid w:val="00B65CBD"/>
    <w:rsid w:val="00B66066"/>
    <w:rsid w:val="00B66384"/>
    <w:rsid w:val="00B6669E"/>
    <w:rsid w:val="00B67333"/>
    <w:rsid w:val="00B67F29"/>
    <w:rsid w:val="00B70161"/>
    <w:rsid w:val="00B70251"/>
    <w:rsid w:val="00B706F0"/>
    <w:rsid w:val="00B707C0"/>
    <w:rsid w:val="00B70CA2"/>
    <w:rsid w:val="00B717E3"/>
    <w:rsid w:val="00B72145"/>
    <w:rsid w:val="00B7244D"/>
    <w:rsid w:val="00B7267A"/>
    <w:rsid w:val="00B72F96"/>
    <w:rsid w:val="00B73176"/>
    <w:rsid w:val="00B73286"/>
    <w:rsid w:val="00B73AA5"/>
    <w:rsid w:val="00B73B8A"/>
    <w:rsid w:val="00B73D89"/>
    <w:rsid w:val="00B74464"/>
    <w:rsid w:val="00B74751"/>
    <w:rsid w:val="00B757E3"/>
    <w:rsid w:val="00B75A15"/>
    <w:rsid w:val="00B75E12"/>
    <w:rsid w:val="00B760F4"/>
    <w:rsid w:val="00B765C6"/>
    <w:rsid w:val="00B76C45"/>
    <w:rsid w:val="00B77E95"/>
    <w:rsid w:val="00B80343"/>
    <w:rsid w:val="00B81124"/>
    <w:rsid w:val="00B8113F"/>
    <w:rsid w:val="00B81C10"/>
    <w:rsid w:val="00B81CF1"/>
    <w:rsid w:val="00B81D97"/>
    <w:rsid w:val="00B82613"/>
    <w:rsid w:val="00B82D33"/>
    <w:rsid w:val="00B84177"/>
    <w:rsid w:val="00B8458D"/>
    <w:rsid w:val="00B867A1"/>
    <w:rsid w:val="00B86898"/>
    <w:rsid w:val="00B869C7"/>
    <w:rsid w:val="00B86B41"/>
    <w:rsid w:val="00B86B49"/>
    <w:rsid w:val="00B86D10"/>
    <w:rsid w:val="00B876C1"/>
    <w:rsid w:val="00B8799E"/>
    <w:rsid w:val="00B87CAE"/>
    <w:rsid w:val="00B87EF1"/>
    <w:rsid w:val="00B91D73"/>
    <w:rsid w:val="00B92255"/>
    <w:rsid w:val="00B925D5"/>
    <w:rsid w:val="00B927B4"/>
    <w:rsid w:val="00B92EC7"/>
    <w:rsid w:val="00B93008"/>
    <w:rsid w:val="00B9343A"/>
    <w:rsid w:val="00B9378B"/>
    <w:rsid w:val="00B93AC4"/>
    <w:rsid w:val="00B944DA"/>
    <w:rsid w:val="00B9483D"/>
    <w:rsid w:val="00B94C53"/>
    <w:rsid w:val="00B94C9F"/>
    <w:rsid w:val="00B94E0E"/>
    <w:rsid w:val="00B957D5"/>
    <w:rsid w:val="00B95BAF"/>
    <w:rsid w:val="00B95BF9"/>
    <w:rsid w:val="00B95ED7"/>
    <w:rsid w:val="00B960A1"/>
    <w:rsid w:val="00B960C7"/>
    <w:rsid w:val="00B9643E"/>
    <w:rsid w:val="00B96A82"/>
    <w:rsid w:val="00B96DC2"/>
    <w:rsid w:val="00B9738A"/>
    <w:rsid w:val="00B975FF"/>
    <w:rsid w:val="00B978E7"/>
    <w:rsid w:val="00B97971"/>
    <w:rsid w:val="00BA2066"/>
    <w:rsid w:val="00BA2794"/>
    <w:rsid w:val="00BA3991"/>
    <w:rsid w:val="00BA3C0C"/>
    <w:rsid w:val="00BA3E3E"/>
    <w:rsid w:val="00BA4227"/>
    <w:rsid w:val="00BA4AA4"/>
    <w:rsid w:val="00BA4DD2"/>
    <w:rsid w:val="00BA53B3"/>
    <w:rsid w:val="00BA546D"/>
    <w:rsid w:val="00BA6367"/>
    <w:rsid w:val="00BA668E"/>
    <w:rsid w:val="00BA6FAD"/>
    <w:rsid w:val="00BA70AC"/>
    <w:rsid w:val="00BA7626"/>
    <w:rsid w:val="00BA7D32"/>
    <w:rsid w:val="00BB045C"/>
    <w:rsid w:val="00BB07B8"/>
    <w:rsid w:val="00BB0896"/>
    <w:rsid w:val="00BB0D1E"/>
    <w:rsid w:val="00BB0ED0"/>
    <w:rsid w:val="00BB103D"/>
    <w:rsid w:val="00BB28EC"/>
    <w:rsid w:val="00BB304F"/>
    <w:rsid w:val="00BB3E15"/>
    <w:rsid w:val="00BB3E2B"/>
    <w:rsid w:val="00BB4551"/>
    <w:rsid w:val="00BB4CB5"/>
    <w:rsid w:val="00BB58BB"/>
    <w:rsid w:val="00BB5AFB"/>
    <w:rsid w:val="00BB5C8D"/>
    <w:rsid w:val="00BB602E"/>
    <w:rsid w:val="00BB6434"/>
    <w:rsid w:val="00BB665A"/>
    <w:rsid w:val="00BB6ACC"/>
    <w:rsid w:val="00BB6C7A"/>
    <w:rsid w:val="00BB6E8E"/>
    <w:rsid w:val="00BB76F6"/>
    <w:rsid w:val="00BB7832"/>
    <w:rsid w:val="00BB7B33"/>
    <w:rsid w:val="00BC0661"/>
    <w:rsid w:val="00BC0CC4"/>
    <w:rsid w:val="00BC0E3B"/>
    <w:rsid w:val="00BC1B36"/>
    <w:rsid w:val="00BC2158"/>
    <w:rsid w:val="00BC2762"/>
    <w:rsid w:val="00BC2858"/>
    <w:rsid w:val="00BC330C"/>
    <w:rsid w:val="00BC3759"/>
    <w:rsid w:val="00BC3841"/>
    <w:rsid w:val="00BC3EAB"/>
    <w:rsid w:val="00BC401B"/>
    <w:rsid w:val="00BC5AA7"/>
    <w:rsid w:val="00BC5B87"/>
    <w:rsid w:val="00BC621B"/>
    <w:rsid w:val="00BC655E"/>
    <w:rsid w:val="00BC6642"/>
    <w:rsid w:val="00BC74BB"/>
    <w:rsid w:val="00BC78C6"/>
    <w:rsid w:val="00BC7F1F"/>
    <w:rsid w:val="00BD0600"/>
    <w:rsid w:val="00BD07AC"/>
    <w:rsid w:val="00BD0A01"/>
    <w:rsid w:val="00BD105C"/>
    <w:rsid w:val="00BD1E46"/>
    <w:rsid w:val="00BD2108"/>
    <w:rsid w:val="00BD2E2A"/>
    <w:rsid w:val="00BD2EC1"/>
    <w:rsid w:val="00BD3799"/>
    <w:rsid w:val="00BD3AA1"/>
    <w:rsid w:val="00BD3DEB"/>
    <w:rsid w:val="00BD51F7"/>
    <w:rsid w:val="00BD57F0"/>
    <w:rsid w:val="00BD5AA6"/>
    <w:rsid w:val="00BD5EA8"/>
    <w:rsid w:val="00BD60E6"/>
    <w:rsid w:val="00BD668C"/>
    <w:rsid w:val="00BD6C39"/>
    <w:rsid w:val="00BD7746"/>
    <w:rsid w:val="00BD7790"/>
    <w:rsid w:val="00BE0287"/>
    <w:rsid w:val="00BE02A5"/>
    <w:rsid w:val="00BE02B4"/>
    <w:rsid w:val="00BE062D"/>
    <w:rsid w:val="00BE126C"/>
    <w:rsid w:val="00BE14E1"/>
    <w:rsid w:val="00BE167C"/>
    <w:rsid w:val="00BE1822"/>
    <w:rsid w:val="00BE1946"/>
    <w:rsid w:val="00BE1A3E"/>
    <w:rsid w:val="00BE1C28"/>
    <w:rsid w:val="00BE2023"/>
    <w:rsid w:val="00BE268B"/>
    <w:rsid w:val="00BE29B1"/>
    <w:rsid w:val="00BE2FC9"/>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64F"/>
    <w:rsid w:val="00BE7F24"/>
    <w:rsid w:val="00BF06E6"/>
    <w:rsid w:val="00BF0F82"/>
    <w:rsid w:val="00BF10BC"/>
    <w:rsid w:val="00BF19C5"/>
    <w:rsid w:val="00BF1FB6"/>
    <w:rsid w:val="00BF226A"/>
    <w:rsid w:val="00BF2967"/>
    <w:rsid w:val="00BF32E3"/>
    <w:rsid w:val="00BF3600"/>
    <w:rsid w:val="00BF3A1E"/>
    <w:rsid w:val="00BF3AF9"/>
    <w:rsid w:val="00BF3B5F"/>
    <w:rsid w:val="00BF42C0"/>
    <w:rsid w:val="00BF4471"/>
    <w:rsid w:val="00BF4F90"/>
    <w:rsid w:val="00BF522D"/>
    <w:rsid w:val="00BF5336"/>
    <w:rsid w:val="00BF642F"/>
    <w:rsid w:val="00BF6646"/>
    <w:rsid w:val="00BF6780"/>
    <w:rsid w:val="00BF6803"/>
    <w:rsid w:val="00BF6DF6"/>
    <w:rsid w:val="00BF76EB"/>
    <w:rsid w:val="00BF7786"/>
    <w:rsid w:val="00BF7E9B"/>
    <w:rsid w:val="00BF7FE5"/>
    <w:rsid w:val="00C0037D"/>
    <w:rsid w:val="00C01541"/>
    <w:rsid w:val="00C015F3"/>
    <w:rsid w:val="00C01AE4"/>
    <w:rsid w:val="00C029A8"/>
    <w:rsid w:val="00C02A50"/>
    <w:rsid w:val="00C02C17"/>
    <w:rsid w:val="00C034CC"/>
    <w:rsid w:val="00C039C3"/>
    <w:rsid w:val="00C0438F"/>
    <w:rsid w:val="00C04AA2"/>
    <w:rsid w:val="00C053F7"/>
    <w:rsid w:val="00C05674"/>
    <w:rsid w:val="00C0576C"/>
    <w:rsid w:val="00C05DAE"/>
    <w:rsid w:val="00C063AA"/>
    <w:rsid w:val="00C06C4E"/>
    <w:rsid w:val="00C100A3"/>
    <w:rsid w:val="00C101B6"/>
    <w:rsid w:val="00C10381"/>
    <w:rsid w:val="00C105F3"/>
    <w:rsid w:val="00C10671"/>
    <w:rsid w:val="00C10886"/>
    <w:rsid w:val="00C10C69"/>
    <w:rsid w:val="00C10C89"/>
    <w:rsid w:val="00C1200B"/>
    <w:rsid w:val="00C12105"/>
    <w:rsid w:val="00C123F8"/>
    <w:rsid w:val="00C12A26"/>
    <w:rsid w:val="00C12D3F"/>
    <w:rsid w:val="00C12D40"/>
    <w:rsid w:val="00C12E10"/>
    <w:rsid w:val="00C12EBA"/>
    <w:rsid w:val="00C13AA8"/>
    <w:rsid w:val="00C152AD"/>
    <w:rsid w:val="00C152C5"/>
    <w:rsid w:val="00C15741"/>
    <w:rsid w:val="00C15818"/>
    <w:rsid w:val="00C158D0"/>
    <w:rsid w:val="00C15B1A"/>
    <w:rsid w:val="00C1663D"/>
    <w:rsid w:val="00C1697B"/>
    <w:rsid w:val="00C16A04"/>
    <w:rsid w:val="00C16F8E"/>
    <w:rsid w:val="00C175E4"/>
    <w:rsid w:val="00C17E08"/>
    <w:rsid w:val="00C20934"/>
    <w:rsid w:val="00C20C01"/>
    <w:rsid w:val="00C20C5F"/>
    <w:rsid w:val="00C20CB5"/>
    <w:rsid w:val="00C212F8"/>
    <w:rsid w:val="00C2183D"/>
    <w:rsid w:val="00C21EC0"/>
    <w:rsid w:val="00C21FAF"/>
    <w:rsid w:val="00C2266B"/>
    <w:rsid w:val="00C22A86"/>
    <w:rsid w:val="00C23200"/>
    <w:rsid w:val="00C237A8"/>
    <w:rsid w:val="00C23D53"/>
    <w:rsid w:val="00C24246"/>
    <w:rsid w:val="00C2465B"/>
    <w:rsid w:val="00C24882"/>
    <w:rsid w:val="00C248D1"/>
    <w:rsid w:val="00C24AD4"/>
    <w:rsid w:val="00C24DAF"/>
    <w:rsid w:val="00C24ECA"/>
    <w:rsid w:val="00C25BCF"/>
    <w:rsid w:val="00C25EA0"/>
    <w:rsid w:val="00C25EF2"/>
    <w:rsid w:val="00C26173"/>
    <w:rsid w:val="00C26918"/>
    <w:rsid w:val="00C26AAA"/>
    <w:rsid w:val="00C26B37"/>
    <w:rsid w:val="00C26D4D"/>
    <w:rsid w:val="00C26D51"/>
    <w:rsid w:val="00C26E8C"/>
    <w:rsid w:val="00C27413"/>
    <w:rsid w:val="00C27FF2"/>
    <w:rsid w:val="00C30338"/>
    <w:rsid w:val="00C306DF"/>
    <w:rsid w:val="00C30E3D"/>
    <w:rsid w:val="00C31BA6"/>
    <w:rsid w:val="00C3253D"/>
    <w:rsid w:val="00C32E32"/>
    <w:rsid w:val="00C342F0"/>
    <w:rsid w:val="00C3550C"/>
    <w:rsid w:val="00C35556"/>
    <w:rsid w:val="00C35D24"/>
    <w:rsid w:val="00C35E7A"/>
    <w:rsid w:val="00C36388"/>
    <w:rsid w:val="00C364F5"/>
    <w:rsid w:val="00C3658F"/>
    <w:rsid w:val="00C371E7"/>
    <w:rsid w:val="00C37315"/>
    <w:rsid w:val="00C374CC"/>
    <w:rsid w:val="00C400A1"/>
    <w:rsid w:val="00C40733"/>
    <w:rsid w:val="00C408D7"/>
    <w:rsid w:val="00C40A25"/>
    <w:rsid w:val="00C40EFC"/>
    <w:rsid w:val="00C41317"/>
    <w:rsid w:val="00C41C6D"/>
    <w:rsid w:val="00C41F2E"/>
    <w:rsid w:val="00C42032"/>
    <w:rsid w:val="00C42AE8"/>
    <w:rsid w:val="00C42B20"/>
    <w:rsid w:val="00C42F3D"/>
    <w:rsid w:val="00C43875"/>
    <w:rsid w:val="00C43FF0"/>
    <w:rsid w:val="00C44A37"/>
    <w:rsid w:val="00C452B1"/>
    <w:rsid w:val="00C45344"/>
    <w:rsid w:val="00C45918"/>
    <w:rsid w:val="00C45921"/>
    <w:rsid w:val="00C46E12"/>
    <w:rsid w:val="00C47732"/>
    <w:rsid w:val="00C47A87"/>
    <w:rsid w:val="00C500FF"/>
    <w:rsid w:val="00C5092C"/>
    <w:rsid w:val="00C50B1E"/>
    <w:rsid w:val="00C50C85"/>
    <w:rsid w:val="00C50D35"/>
    <w:rsid w:val="00C50E7B"/>
    <w:rsid w:val="00C515E1"/>
    <w:rsid w:val="00C51A13"/>
    <w:rsid w:val="00C52652"/>
    <w:rsid w:val="00C527DC"/>
    <w:rsid w:val="00C52AC7"/>
    <w:rsid w:val="00C52D2A"/>
    <w:rsid w:val="00C5308C"/>
    <w:rsid w:val="00C53C08"/>
    <w:rsid w:val="00C53D7A"/>
    <w:rsid w:val="00C54095"/>
    <w:rsid w:val="00C54862"/>
    <w:rsid w:val="00C5596B"/>
    <w:rsid w:val="00C55B74"/>
    <w:rsid w:val="00C55C85"/>
    <w:rsid w:val="00C55F01"/>
    <w:rsid w:val="00C5616A"/>
    <w:rsid w:val="00C569B6"/>
    <w:rsid w:val="00C56D2D"/>
    <w:rsid w:val="00C56D48"/>
    <w:rsid w:val="00C5726B"/>
    <w:rsid w:val="00C572FB"/>
    <w:rsid w:val="00C57805"/>
    <w:rsid w:val="00C57CAC"/>
    <w:rsid w:val="00C60425"/>
    <w:rsid w:val="00C60FAF"/>
    <w:rsid w:val="00C61486"/>
    <w:rsid w:val="00C6163E"/>
    <w:rsid w:val="00C61D92"/>
    <w:rsid w:val="00C61E49"/>
    <w:rsid w:val="00C62065"/>
    <w:rsid w:val="00C62965"/>
    <w:rsid w:val="00C63202"/>
    <w:rsid w:val="00C6341D"/>
    <w:rsid w:val="00C639A7"/>
    <w:rsid w:val="00C63BCC"/>
    <w:rsid w:val="00C63D80"/>
    <w:rsid w:val="00C63F84"/>
    <w:rsid w:val="00C645BF"/>
    <w:rsid w:val="00C6490D"/>
    <w:rsid w:val="00C65314"/>
    <w:rsid w:val="00C65554"/>
    <w:rsid w:val="00C65806"/>
    <w:rsid w:val="00C658E3"/>
    <w:rsid w:val="00C65C0B"/>
    <w:rsid w:val="00C66742"/>
    <w:rsid w:val="00C668EB"/>
    <w:rsid w:val="00C6703B"/>
    <w:rsid w:val="00C6747D"/>
    <w:rsid w:val="00C67679"/>
    <w:rsid w:val="00C67D3C"/>
    <w:rsid w:val="00C67F5A"/>
    <w:rsid w:val="00C70778"/>
    <w:rsid w:val="00C712B0"/>
    <w:rsid w:val="00C71DD0"/>
    <w:rsid w:val="00C71FA4"/>
    <w:rsid w:val="00C72137"/>
    <w:rsid w:val="00C7221A"/>
    <w:rsid w:val="00C726A3"/>
    <w:rsid w:val="00C727A9"/>
    <w:rsid w:val="00C73A32"/>
    <w:rsid w:val="00C743B0"/>
    <w:rsid w:val="00C743B1"/>
    <w:rsid w:val="00C7449E"/>
    <w:rsid w:val="00C7488B"/>
    <w:rsid w:val="00C74B87"/>
    <w:rsid w:val="00C74C07"/>
    <w:rsid w:val="00C74E4F"/>
    <w:rsid w:val="00C75844"/>
    <w:rsid w:val="00C75949"/>
    <w:rsid w:val="00C75EA6"/>
    <w:rsid w:val="00C75F0E"/>
    <w:rsid w:val="00C7625D"/>
    <w:rsid w:val="00C76E32"/>
    <w:rsid w:val="00C77675"/>
    <w:rsid w:val="00C77C25"/>
    <w:rsid w:val="00C77EA1"/>
    <w:rsid w:val="00C80C7A"/>
    <w:rsid w:val="00C80DE8"/>
    <w:rsid w:val="00C80E46"/>
    <w:rsid w:val="00C81246"/>
    <w:rsid w:val="00C81A7E"/>
    <w:rsid w:val="00C8287D"/>
    <w:rsid w:val="00C82963"/>
    <w:rsid w:val="00C84A35"/>
    <w:rsid w:val="00C84BFA"/>
    <w:rsid w:val="00C859CD"/>
    <w:rsid w:val="00C85B60"/>
    <w:rsid w:val="00C85F51"/>
    <w:rsid w:val="00C9038D"/>
    <w:rsid w:val="00C90A9C"/>
    <w:rsid w:val="00C90DC6"/>
    <w:rsid w:val="00C90FAB"/>
    <w:rsid w:val="00C9101B"/>
    <w:rsid w:val="00C910D7"/>
    <w:rsid w:val="00C91840"/>
    <w:rsid w:val="00C91B64"/>
    <w:rsid w:val="00C91CDC"/>
    <w:rsid w:val="00C92089"/>
    <w:rsid w:val="00C92471"/>
    <w:rsid w:val="00C925AC"/>
    <w:rsid w:val="00C9282F"/>
    <w:rsid w:val="00C92A5A"/>
    <w:rsid w:val="00C93B0E"/>
    <w:rsid w:val="00C93BF9"/>
    <w:rsid w:val="00C93DAF"/>
    <w:rsid w:val="00C947B6"/>
    <w:rsid w:val="00C9488D"/>
    <w:rsid w:val="00C948BB"/>
    <w:rsid w:val="00C948F1"/>
    <w:rsid w:val="00C95163"/>
    <w:rsid w:val="00C95DAA"/>
    <w:rsid w:val="00C96B13"/>
    <w:rsid w:val="00C96E9B"/>
    <w:rsid w:val="00C96F79"/>
    <w:rsid w:val="00C97411"/>
    <w:rsid w:val="00C97C50"/>
    <w:rsid w:val="00C97C7E"/>
    <w:rsid w:val="00C97DD7"/>
    <w:rsid w:val="00CA0BB5"/>
    <w:rsid w:val="00CA0CB7"/>
    <w:rsid w:val="00CA0DD7"/>
    <w:rsid w:val="00CA18AE"/>
    <w:rsid w:val="00CA1A53"/>
    <w:rsid w:val="00CA1AE9"/>
    <w:rsid w:val="00CA25ED"/>
    <w:rsid w:val="00CA270E"/>
    <w:rsid w:val="00CA2F0A"/>
    <w:rsid w:val="00CA31FD"/>
    <w:rsid w:val="00CA34AB"/>
    <w:rsid w:val="00CA35E2"/>
    <w:rsid w:val="00CA5681"/>
    <w:rsid w:val="00CA586D"/>
    <w:rsid w:val="00CA5B5E"/>
    <w:rsid w:val="00CA6665"/>
    <w:rsid w:val="00CA6E41"/>
    <w:rsid w:val="00CA756D"/>
    <w:rsid w:val="00CA7A28"/>
    <w:rsid w:val="00CA7D54"/>
    <w:rsid w:val="00CA7DCE"/>
    <w:rsid w:val="00CB09DA"/>
    <w:rsid w:val="00CB12E0"/>
    <w:rsid w:val="00CB1BDC"/>
    <w:rsid w:val="00CB23DD"/>
    <w:rsid w:val="00CB26CE"/>
    <w:rsid w:val="00CB2C8D"/>
    <w:rsid w:val="00CB3444"/>
    <w:rsid w:val="00CB3B37"/>
    <w:rsid w:val="00CB40EA"/>
    <w:rsid w:val="00CB42B0"/>
    <w:rsid w:val="00CB4D4B"/>
    <w:rsid w:val="00CB4F67"/>
    <w:rsid w:val="00CB518E"/>
    <w:rsid w:val="00CB51BF"/>
    <w:rsid w:val="00CB5662"/>
    <w:rsid w:val="00CB5A8C"/>
    <w:rsid w:val="00CB615A"/>
    <w:rsid w:val="00CB64CB"/>
    <w:rsid w:val="00CB6866"/>
    <w:rsid w:val="00CB68B3"/>
    <w:rsid w:val="00CB70DE"/>
    <w:rsid w:val="00CB717C"/>
    <w:rsid w:val="00CB7799"/>
    <w:rsid w:val="00CB7A2D"/>
    <w:rsid w:val="00CC0018"/>
    <w:rsid w:val="00CC00B4"/>
    <w:rsid w:val="00CC06F4"/>
    <w:rsid w:val="00CC0885"/>
    <w:rsid w:val="00CC0961"/>
    <w:rsid w:val="00CC0B75"/>
    <w:rsid w:val="00CC0DA1"/>
    <w:rsid w:val="00CC0DFE"/>
    <w:rsid w:val="00CC19A9"/>
    <w:rsid w:val="00CC218E"/>
    <w:rsid w:val="00CC28AA"/>
    <w:rsid w:val="00CC2AE9"/>
    <w:rsid w:val="00CC3575"/>
    <w:rsid w:val="00CC3D1B"/>
    <w:rsid w:val="00CC4055"/>
    <w:rsid w:val="00CC4583"/>
    <w:rsid w:val="00CC5D0C"/>
    <w:rsid w:val="00CC6071"/>
    <w:rsid w:val="00CC65C0"/>
    <w:rsid w:val="00CC732E"/>
    <w:rsid w:val="00CC75E8"/>
    <w:rsid w:val="00CC77EB"/>
    <w:rsid w:val="00CD066C"/>
    <w:rsid w:val="00CD0A0B"/>
    <w:rsid w:val="00CD0D8A"/>
    <w:rsid w:val="00CD105A"/>
    <w:rsid w:val="00CD124E"/>
    <w:rsid w:val="00CD1413"/>
    <w:rsid w:val="00CD1ABC"/>
    <w:rsid w:val="00CD1AD8"/>
    <w:rsid w:val="00CD1E72"/>
    <w:rsid w:val="00CD2E99"/>
    <w:rsid w:val="00CD32F6"/>
    <w:rsid w:val="00CD3927"/>
    <w:rsid w:val="00CD3C78"/>
    <w:rsid w:val="00CD3FF8"/>
    <w:rsid w:val="00CD4BAB"/>
    <w:rsid w:val="00CD4C64"/>
    <w:rsid w:val="00CD4FA8"/>
    <w:rsid w:val="00CD5F26"/>
    <w:rsid w:val="00CD621D"/>
    <w:rsid w:val="00CD64CA"/>
    <w:rsid w:val="00CD6536"/>
    <w:rsid w:val="00CD6594"/>
    <w:rsid w:val="00CD7667"/>
    <w:rsid w:val="00CD77CC"/>
    <w:rsid w:val="00CE0486"/>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C87"/>
    <w:rsid w:val="00CE63C6"/>
    <w:rsid w:val="00CE6497"/>
    <w:rsid w:val="00CE6507"/>
    <w:rsid w:val="00CE7AC5"/>
    <w:rsid w:val="00CE7EFA"/>
    <w:rsid w:val="00CE7F63"/>
    <w:rsid w:val="00CF0A2E"/>
    <w:rsid w:val="00CF1C6A"/>
    <w:rsid w:val="00CF1EAF"/>
    <w:rsid w:val="00CF2153"/>
    <w:rsid w:val="00CF22D1"/>
    <w:rsid w:val="00CF268E"/>
    <w:rsid w:val="00CF281C"/>
    <w:rsid w:val="00CF29F3"/>
    <w:rsid w:val="00CF2DBC"/>
    <w:rsid w:val="00CF2F4F"/>
    <w:rsid w:val="00CF31F1"/>
    <w:rsid w:val="00CF38DC"/>
    <w:rsid w:val="00CF3A2E"/>
    <w:rsid w:val="00CF3E3B"/>
    <w:rsid w:val="00CF3E4F"/>
    <w:rsid w:val="00CF3FBD"/>
    <w:rsid w:val="00CF4A93"/>
    <w:rsid w:val="00CF505C"/>
    <w:rsid w:val="00CF54C7"/>
    <w:rsid w:val="00CF5689"/>
    <w:rsid w:val="00CF5A7D"/>
    <w:rsid w:val="00CF5A8C"/>
    <w:rsid w:val="00CF5BFF"/>
    <w:rsid w:val="00CF5D28"/>
    <w:rsid w:val="00CF5E92"/>
    <w:rsid w:val="00CF6686"/>
    <w:rsid w:val="00CF6828"/>
    <w:rsid w:val="00CF75EC"/>
    <w:rsid w:val="00CF7B3D"/>
    <w:rsid w:val="00CF7C08"/>
    <w:rsid w:val="00CF7E23"/>
    <w:rsid w:val="00D001B9"/>
    <w:rsid w:val="00D002B1"/>
    <w:rsid w:val="00D00419"/>
    <w:rsid w:val="00D00F53"/>
    <w:rsid w:val="00D01307"/>
    <w:rsid w:val="00D01828"/>
    <w:rsid w:val="00D023E6"/>
    <w:rsid w:val="00D025B1"/>
    <w:rsid w:val="00D026F3"/>
    <w:rsid w:val="00D02D6E"/>
    <w:rsid w:val="00D034E1"/>
    <w:rsid w:val="00D03C37"/>
    <w:rsid w:val="00D0419A"/>
    <w:rsid w:val="00D04890"/>
    <w:rsid w:val="00D04A9C"/>
    <w:rsid w:val="00D04E65"/>
    <w:rsid w:val="00D053AD"/>
    <w:rsid w:val="00D054F1"/>
    <w:rsid w:val="00D0584C"/>
    <w:rsid w:val="00D05CB6"/>
    <w:rsid w:val="00D060A3"/>
    <w:rsid w:val="00D064E8"/>
    <w:rsid w:val="00D074BD"/>
    <w:rsid w:val="00D077BC"/>
    <w:rsid w:val="00D07CF4"/>
    <w:rsid w:val="00D105DB"/>
    <w:rsid w:val="00D10919"/>
    <w:rsid w:val="00D110AE"/>
    <w:rsid w:val="00D11359"/>
    <w:rsid w:val="00D11E76"/>
    <w:rsid w:val="00D11F7F"/>
    <w:rsid w:val="00D11FC2"/>
    <w:rsid w:val="00D12557"/>
    <w:rsid w:val="00D139DF"/>
    <w:rsid w:val="00D146F2"/>
    <w:rsid w:val="00D1480E"/>
    <w:rsid w:val="00D1498B"/>
    <w:rsid w:val="00D14CFA"/>
    <w:rsid w:val="00D15202"/>
    <w:rsid w:val="00D15806"/>
    <w:rsid w:val="00D1593A"/>
    <w:rsid w:val="00D164C6"/>
    <w:rsid w:val="00D169AB"/>
    <w:rsid w:val="00D16B23"/>
    <w:rsid w:val="00D17231"/>
    <w:rsid w:val="00D173A6"/>
    <w:rsid w:val="00D200A6"/>
    <w:rsid w:val="00D20519"/>
    <w:rsid w:val="00D209E0"/>
    <w:rsid w:val="00D20DAF"/>
    <w:rsid w:val="00D21EFE"/>
    <w:rsid w:val="00D22B2A"/>
    <w:rsid w:val="00D22E2B"/>
    <w:rsid w:val="00D22EBF"/>
    <w:rsid w:val="00D2369F"/>
    <w:rsid w:val="00D23D7C"/>
    <w:rsid w:val="00D2429A"/>
    <w:rsid w:val="00D24CEA"/>
    <w:rsid w:val="00D254DC"/>
    <w:rsid w:val="00D25815"/>
    <w:rsid w:val="00D260F8"/>
    <w:rsid w:val="00D263A4"/>
    <w:rsid w:val="00D26445"/>
    <w:rsid w:val="00D265A5"/>
    <w:rsid w:val="00D26636"/>
    <w:rsid w:val="00D27A57"/>
    <w:rsid w:val="00D27FED"/>
    <w:rsid w:val="00D305E3"/>
    <w:rsid w:val="00D30E10"/>
    <w:rsid w:val="00D31A80"/>
    <w:rsid w:val="00D31D4B"/>
    <w:rsid w:val="00D32EDB"/>
    <w:rsid w:val="00D331C3"/>
    <w:rsid w:val="00D33E81"/>
    <w:rsid w:val="00D33F1D"/>
    <w:rsid w:val="00D33F7C"/>
    <w:rsid w:val="00D3482B"/>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51F0"/>
    <w:rsid w:val="00D46190"/>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3AD1"/>
    <w:rsid w:val="00D54F88"/>
    <w:rsid w:val="00D550A9"/>
    <w:rsid w:val="00D55434"/>
    <w:rsid w:val="00D568E7"/>
    <w:rsid w:val="00D56BA7"/>
    <w:rsid w:val="00D56CD1"/>
    <w:rsid w:val="00D56E85"/>
    <w:rsid w:val="00D570AA"/>
    <w:rsid w:val="00D573E5"/>
    <w:rsid w:val="00D57814"/>
    <w:rsid w:val="00D57A33"/>
    <w:rsid w:val="00D603DD"/>
    <w:rsid w:val="00D6048B"/>
    <w:rsid w:val="00D60745"/>
    <w:rsid w:val="00D60EEB"/>
    <w:rsid w:val="00D60FCC"/>
    <w:rsid w:val="00D6387B"/>
    <w:rsid w:val="00D63CB1"/>
    <w:rsid w:val="00D640CB"/>
    <w:rsid w:val="00D644F5"/>
    <w:rsid w:val="00D64617"/>
    <w:rsid w:val="00D65B9A"/>
    <w:rsid w:val="00D65BA8"/>
    <w:rsid w:val="00D65D4C"/>
    <w:rsid w:val="00D6605C"/>
    <w:rsid w:val="00D666F2"/>
    <w:rsid w:val="00D66872"/>
    <w:rsid w:val="00D66A24"/>
    <w:rsid w:val="00D67582"/>
    <w:rsid w:val="00D67A8F"/>
    <w:rsid w:val="00D708A2"/>
    <w:rsid w:val="00D70A08"/>
    <w:rsid w:val="00D70C56"/>
    <w:rsid w:val="00D70F0D"/>
    <w:rsid w:val="00D71378"/>
    <w:rsid w:val="00D71834"/>
    <w:rsid w:val="00D72199"/>
    <w:rsid w:val="00D7230D"/>
    <w:rsid w:val="00D7286C"/>
    <w:rsid w:val="00D73080"/>
    <w:rsid w:val="00D73704"/>
    <w:rsid w:val="00D73733"/>
    <w:rsid w:val="00D73D54"/>
    <w:rsid w:val="00D7430F"/>
    <w:rsid w:val="00D743A6"/>
    <w:rsid w:val="00D74523"/>
    <w:rsid w:val="00D746D5"/>
    <w:rsid w:val="00D74E04"/>
    <w:rsid w:val="00D74E37"/>
    <w:rsid w:val="00D74F08"/>
    <w:rsid w:val="00D7558A"/>
    <w:rsid w:val="00D75618"/>
    <w:rsid w:val="00D757F0"/>
    <w:rsid w:val="00D759DF"/>
    <w:rsid w:val="00D75EC5"/>
    <w:rsid w:val="00D761EB"/>
    <w:rsid w:val="00D76AF3"/>
    <w:rsid w:val="00D76C2B"/>
    <w:rsid w:val="00D76E3F"/>
    <w:rsid w:val="00D77129"/>
    <w:rsid w:val="00D77258"/>
    <w:rsid w:val="00D773DA"/>
    <w:rsid w:val="00D77A81"/>
    <w:rsid w:val="00D8034A"/>
    <w:rsid w:val="00D8085C"/>
    <w:rsid w:val="00D808F9"/>
    <w:rsid w:val="00D80FF4"/>
    <w:rsid w:val="00D812C7"/>
    <w:rsid w:val="00D812CF"/>
    <w:rsid w:val="00D82F20"/>
    <w:rsid w:val="00D83DC4"/>
    <w:rsid w:val="00D83EC5"/>
    <w:rsid w:val="00D83F88"/>
    <w:rsid w:val="00D83F9F"/>
    <w:rsid w:val="00D844A3"/>
    <w:rsid w:val="00D844CD"/>
    <w:rsid w:val="00D845DC"/>
    <w:rsid w:val="00D84963"/>
    <w:rsid w:val="00D84CF2"/>
    <w:rsid w:val="00D86ADA"/>
    <w:rsid w:val="00D86CFD"/>
    <w:rsid w:val="00D873BE"/>
    <w:rsid w:val="00D87443"/>
    <w:rsid w:val="00D874DF"/>
    <w:rsid w:val="00D87F43"/>
    <w:rsid w:val="00D9025E"/>
    <w:rsid w:val="00D90AC2"/>
    <w:rsid w:val="00D91811"/>
    <w:rsid w:val="00D92016"/>
    <w:rsid w:val="00D922BB"/>
    <w:rsid w:val="00D923C7"/>
    <w:rsid w:val="00D92564"/>
    <w:rsid w:val="00D92BBE"/>
    <w:rsid w:val="00D9341F"/>
    <w:rsid w:val="00D93A0F"/>
    <w:rsid w:val="00D93E44"/>
    <w:rsid w:val="00D9409B"/>
    <w:rsid w:val="00D9415C"/>
    <w:rsid w:val="00D9419E"/>
    <w:rsid w:val="00D94AD4"/>
    <w:rsid w:val="00D94C10"/>
    <w:rsid w:val="00D94CF6"/>
    <w:rsid w:val="00D94F8B"/>
    <w:rsid w:val="00D955A0"/>
    <w:rsid w:val="00D95982"/>
    <w:rsid w:val="00D964D5"/>
    <w:rsid w:val="00D966B8"/>
    <w:rsid w:val="00D96D59"/>
    <w:rsid w:val="00D96D73"/>
    <w:rsid w:val="00D9716A"/>
    <w:rsid w:val="00D97DAE"/>
    <w:rsid w:val="00D97EF8"/>
    <w:rsid w:val="00D97F1B"/>
    <w:rsid w:val="00DA0048"/>
    <w:rsid w:val="00DA04BE"/>
    <w:rsid w:val="00DA06F9"/>
    <w:rsid w:val="00DA08A7"/>
    <w:rsid w:val="00DA0F1C"/>
    <w:rsid w:val="00DA1A5F"/>
    <w:rsid w:val="00DA1AD9"/>
    <w:rsid w:val="00DA1C4A"/>
    <w:rsid w:val="00DA1E27"/>
    <w:rsid w:val="00DA2007"/>
    <w:rsid w:val="00DA327E"/>
    <w:rsid w:val="00DA32FA"/>
    <w:rsid w:val="00DA367A"/>
    <w:rsid w:val="00DA3C60"/>
    <w:rsid w:val="00DA49B9"/>
    <w:rsid w:val="00DA4D77"/>
    <w:rsid w:val="00DA4E29"/>
    <w:rsid w:val="00DA5158"/>
    <w:rsid w:val="00DA51BF"/>
    <w:rsid w:val="00DA52CC"/>
    <w:rsid w:val="00DA587A"/>
    <w:rsid w:val="00DA58B3"/>
    <w:rsid w:val="00DA640A"/>
    <w:rsid w:val="00DA64D2"/>
    <w:rsid w:val="00DA6729"/>
    <w:rsid w:val="00DA6751"/>
    <w:rsid w:val="00DA6F24"/>
    <w:rsid w:val="00DA7683"/>
    <w:rsid w:val="00DA7BFD"/>
    <w:rsid w:val="00DB05E9"/>
    <w:rsid w:val="00DB0615"/>
    <w:rsid w:val="00DB151B"/>
    <w:rsid w:val="00DB1CD6"/>
    <w:rsid w:val="00DB1CFE"/>
    <w:rsid w:val="00DB2EFC"/>
    <w:rsid w:val="00DB33A0"/>
    <w:rsid w:val="00DB38A9"/>
    <w:rsid w:val="00DB3A47"/>
    <w:rsid w:val="00DB3AD3"/>
    <w:rsid w:val="00DB4137"/>
    <w:rsid w:val="00DB4235"/>
    <w:rsid w:val="00DB452D"/>
    <w:rsid w:val="00DB557E"/>
    <w:rsid w:val="00DB604C"/>
    <w:rsid w:val="00DB6368"/>
    <w:rsid w:val="00DB63A4"/>
    <w:rsid w:val="00DB6BAE"/>
    <w:rsid w:val="00DB71E9"/>
    <w:rsid w:val="00DB74EE"/>
    <w:rsid w:val="00DB77EB"/>
    <w:rsid w:val="00DB77EE"/>
    <w:rsid w:val="00DC00BD"/>
    <w:rsid w:val="00DC06DD"/>
    <w:rsid w:val="00DC0833"/>
    <w:rsid w:val="00DC15AB"/>
    <w:rsid w:val="00DC1FF2"/>
    <w:rsid w:val="00DC22E1"/>
    <w:rsid w:val="00DC27D7"/>
    <w:rsid w:val="00DC289C"/>
    <w:rsid w:val="00DC2AA2"/>
    <w:rsid w:val="00DC335E"/>
    <w:rsid w:val="00DC391B"/>
    <w:rsid w:val="00DC3C42"/>
    <w:rsid w:val="00DC3CD3"/>
    <w:rsid w:val="00DC4B5F"/>
    <w:rsid w:val="00DC51C4"/>
    <w:rsid w:val="00DC5354"/>
    <w:rsid w:val="00DC55B5"/>
    <w:rsid w:val="00DC6113"/>
    <w:rsid w:val="00DC6C70"/>
    <w:rsid w:val="00DC711A"/>
    <w:rsid w:val="00DC7148"/>
    <w:rsid w:val="00DD0291"/>
    <w:rsid w:val="00DD042D"/>
    <w:rsid w:val="00DD05A8"/>
    <w:rsid w:val="00DD0B3A"/>
    <w:rsid w:val="00DD11D4"/>
    <w:rsid w:val="00DD129D"/>
    <w:rsid w:val="00DD1493"/>
    <w:rsid w:val="00DD225E"/>
    <w:rsid w:val="00DD229E"/>
    <w:rsid w:val="00DD239B"/>
    <w:rsid w:val="00DD27A5"/>
    <w:rsid w:val="00DD2E44"/>
    <w:rsid w:val="00DD30E3"/>
    <w:rsid w:val="00DD3179"/>
    <w:rsid w:val="00DD355D"/>
    <w:rsid w:val="00DD3D1C"/>
    <w:rsid w:val="00DD55E0"/>
    <w:rsid w:val="00DD5EBD"/>
    <w:rsid w:val="00DD636E"/>
    <w:rsid w:val="00DD63EA"/>
    <w:rsid w:val="00DD6BCB"/>
    <w:rsid w:val="00DD7601"/>
    <w:rsid w:val="00DD7832"/>
    <w:rsid w:val="00DE06E0"/>
    <w:rsid w:val="00DE0808"/>
    <w:rsid w:val="00DE0A6A"/>
    <w:rsid w:val="00DE0EFC"/>
    <w:rsid w:val="00DE10B9"/>
    <w:rsid w:val="00DE15F9"/>
    <w:rsid w:val="00DE1A27"/>
    <w:rsid w:val="00DE2218"/>
    <w:rsid w:val="00DE249D"/>
    <w:rsid w:val="00DE2771"/>
    <w:rsid w:val="00DE2D3E"/>
    <w:rsid w:val="00DE30E1"/>
    <w:rsid w:val="00DE3392"/>
    <w:rsid w:val="00DE37A0"/>
    <w:rsid w:val="00DE37AD"/>
    <w:rsid w:val="00DE3DBB"/>
    <w:rsid w:val="00DE3FBE"/>
    <w:rsid w:val="00DE4244"/>
    <w:rsid w:val="00DE5978"/>
    <w:rsid w:val="00DE5C38"/>
    <w:rsid w:val="00DE640B"/>
    <w:rsid w:val="00DE6DA4"/>
    <w:rsid w:val="00DE7E37"/>
    <w:rsid w:val="00DE7E98"/>
    <w:rsid w:val="00DE7F7A"/>
    <w:rsid w:val="00DF0186"/>
    <w:rsid w:val="00DF032F"/>
    <w:rsid w:val="00DF0398"/>
    <w:rsid w:val="00DF0F31"/>
    <w:rsid w:val="00DF0FAA"/>
    <w:rsid w:val="00DF12A4"/>
    <w:rsid w:val="00DF146E"/>
    <w:rsid w:val="00DF15B6"/>
    <w:rsid w:val="00DF3DD5"/>
    <w:rsid w:val="00DF42F3"/>
    <w:rsid w:val="00DF5416"/>
    <w:rsid w:val="00DF574A"/>
    <w:rsid w:val="00DF63EF"/>
    <w:rsid w:val="00DF6DE6"/>
    <w:rsid w:val="00DF7649"/>
    <w:rsid w:val="00DF76D5"/>
    <w:rsid w:val="00DF7CA7"/>
    <w:rsid w:val="00E0060E"/>
    <w:rsid w:val="00E013DA"/>
    <w:rsid w:val="00E013EA"/>
    <w:rsid w:val="00E0164E"/>
    <w:rsid w:val="00E01820"/>
    <w:rsid w:val="00E01E58"/>
    <w:rsid w:val="00E0243A"/>
    <w:rsid w:val="00E02463"/>
    <w:rsid w:val="00E025DA"/>
    <w:rsid w:val="00E031F6"/>
    <w:rsid w:val="00E03593"/>
    <w:rsid w:val="00E03B40"/>
    <w:rsid w:val="00E045E9"/>
    <w:rsid w:val="00E04A65"/>
    <w:rsid w:val="00E04DA9"/>
    <w:rsid w:val="00E04DB4"/>
    <w:rsid w:val="00E0518F"/>
    <w:rsid w:val="00E0522D"/>
    <w:rsid w:val="00E052E0"/>
    <w:rsid w:val="00E0541F"/>
    <w:rsid w:val="00E0565A"/>
    <w:rsid w:val="00E0576C"/>
    <w:rsid w:val="00E05B75"/>
    <w:rsid w:val="00E0629D"/>
    <w:rsid w:val="00E07FAB"/>
    <w:rsid w:val="00E10432"/>
    <w:rsid w:val="00E11063"/>
    <w:rsid w:val="00E11722"/>
    <w:rsid w:val="00E11A67"/>
    <w:rsid w:val="00E12EA9"/>
    <w:rsid w:val="00E13521"/>
    <w:rsid w:val="00E13993"/>
    <w:rsid w:val="00E13B9F"/>
    <w:rsid w:val="00E14819"/>
    <w:rsid w:val="00E14C6D"/>
    <w:rsid w:val="00E15147"/>
    <w:rsid w:val="00E15594"/>
    <w:rsid w:val="00E15728"/>
    <w:rsid w:val="00E15858"/>
    <w:rsid w:val="00E15B37"/>
    <w:rsid w:val="00E15C9D"/>
    <w:rsid w:val="00E15FD0"/>
    <w:rsid w:val="00E164C2"/>
    <w:rsid w:val="00E165FB"/>
    <w:rsid w:val="00E16E88"/>
    <w:rsid w:val="00E172C3"/>
    <w:rsid w:val="00E20463"/>
    <w:rsid w:val="00E20BB8"/>
    <w:rsid w:val="00E20F5D"/>
    <w:rsid w:val="00E21264"/>
    <w:rsid w:val="00E21F02"/>
    <w:rsid w:val="00E226CF"/>
    <w:rsid w:val="00E2294B"/>
    <w:rsid w:val="00E22E3F"/>
    <w:rsid w:val="00E23913"/>
    <w:rsid w:val="00E23953"/>
    <w:rsid w:val="00E23ADE"/>
    <w:rsid w:val="00E247A7"/>
    <w:rsid w:val="00E24882"/>
    <w:rsid w:val="00E250FD"/>
    <w:rsid w:val="00E25C60"/>
    <w:rsid w:val="00E27D56"/>
    <w:rsid w:val="00E30DC2"/>
    <w:rsid w:val="00E313CC"/>
    <w:rsid w:val="00E3151B"/>
    <w:rsid w:val="00E3165F"/>
    <w:rsid w:val="00E319EC"/>
    <w:rsid w:val="00E31EEB"/>
    <w:rsid w:val="00E324DF"/>
    <w:rsid w:val="00E3252D"/>
    <w:rsid w:val="00E326C3"/>
    <w:rsid w:val="00E332AD"/>
    <w:rsid w:val="00E34810"/>
    <w:rsid w:val="00E34AE8"/>
    <w:rsid w:val="00E34B7E"/>
    <w:rsid w:val="00E3542B"/>
    <w:rsid w:val="00E35A29"/>
    <w:rsid w:val="00E36366"/>
    <w:rsid w:val="00E3763C"/>
    <w:rsid w:val="00E37672"/>
    <w:rsid w:val="00E37A81"/>
    <w:rsid w:val="00E40910"/>
    <w:rsid w:val="00E410BA"/>
    <w:rsid w:val="00E4114F"/>
    <w:rsid w:val="00E416DD"/>
    <w:rsid w:val="00E41F56"/>
    <w:rsid w:val="00E4212A"/>
    <w:rsid w:val="00E4263F"/>
    <w:rsid w:val="00E42FB1"/>
    <w:rsid w:val="00E434BA"/>
    <w:rsid w:val="00E438C5"/>
    <w:rsid w:val="00E43C4D"/>
    <w:rsid w:val="00E43CC0"/>
    <w:rsid w:val="00E43DA9"/>
    <w:rsid w:val="00E43FFA"/>
    <w:rsid w:val="00E4434C"/>
    <w:rsid w:val="00E45783"/>
    <w:rsid w:val="00E458D9"/>
    <w:rsid w:val="00E4590D"/>
    <w:rsid w:val="00E45A2E"/>
    <w:rsid w:val="00E45A45"/>
    <w:rsid w:val="00E45C30"/>
    <w:rsid w:val="00E45D83"/>
    <w:rsid w:val="00E463C1"/>
    <w:rsid w:val="00E46772"/>
    <w:rsid w:val="00E4690E"/>
    <w:rsid w:val="00E46B2B"/>
    <w:rsid w:val="00E46D8B"/>
    <w:rsid w:val="00E46F4C"/>
    <w:rsid w:val="00E474A8"/>
    <w:rsid w:val="00E47B44"/>
    <w:rsid w:val="00E50085"/>
    <w:rsid w:val="00E5021B"/>
    <w:rsid w:val="00E502C8"/>
    <w:rsid w:val="00E50849"/>
    <w:rsid w:val="00E512A5"/>
    <w:rsid w:val="00E5157E"/>
    <w:rsid w:val="00E51FC9"/>
    <w:rsid w:val="00E5260F"/>
    <w:rsid w:val="00E531D3"/>
    <w:rsid w:val="00E5320A"/>
    <w:rsid w:val="00E53449"/>
    <w:rsid w:val="00E53B01"/>
    <w:rsid w:val="00E53B1A"/>
    <w:rsid w:val="00E53CFB"/>
    <w:rsid w:val="00E53DB4"/>
    <w:rsid w:val="00E53DC3"/>
    <w:rsid w:val="00E54376"/>
    <w:rsid w:val="00E546A6"/>
    <w:rsid w:val="00E549A9"/>
    <w:rsid w:val="00E54BD4"/>
    <w:rsid w:val="00E54F6F"/>
    <w:rsid w:val="00E55631"/>
    <w:rsid w:val="00E5587E"/>
    <w:rsid w:val="00E559DC"/>
    <w:rsid w:val="00E55D91"/>
    <w:rsid w:val="00E56106"/>
    <w:rsid w:val="00E56965"/>
    <w:rsid w:val="00E56993"/>
    <w:rsid w:val="00E56B26"/>
    <w:rsid w:val="00E56BE0"/>
    <w:rsid w:val="00E56C5E"/>
    <w:rsid w:val="00E578F6"/>
    <w:rsid w:val="00E57BA5"/>
    <w:rsid w:val="00E57DA9"/>
    <w:rsid w:val="00E605B0"/>
    <w:rsid w:val="00E6065E"/>
    <w:rsid w:val="00E60EE5"/>
    <w:rsid w:val="00E60FD6"/>
    <w:rsid w:val="00E612E5"/>
    <w:rsid w:val="00E615BA"/>
    <w:rsid w:val="00E61970"/>
    <w:rsid w:val="00E622B1"/>
    <w:rsid w:val="00E62465"/>
    <w:rsid w:val="00E63A58"/>
    <w:rsid w:val="00E64834"/>
    <w:rsid w:val="00E64E6C"/>
    <w:rsid w:val="00E65222"/>
    <w:rsid w:val="00E65995"/>
    <w:rsid w:val="00E65C1A"/>
    <w:rsid w:val="00E65F33"/>
    <w:rsid w:val="00E6614A"/>
    <w:rsid w:val="00E66B2F"/>
    <w:rsid w:val="00E66BB3"/>
    <w:rsid w:val="00E67FFA"/>
    <w:rsid w:val="00E70736"/>
    <w:rsid w:val="00E70787"/>
    <w:rsid w:val="00E70FF3"/>
    <w:rsid w:val="00E71030"/>
    <w:rsid w:val="00E7136E"/>
    <w:rsid w:val="00E716B5"/>
    <w:rsid w:val="00E71C13"/>
    <w:rsid w:val="00E71C36"/>
    <w:rsid w:val="00E723CC"/>
    <w:rsid w:val="00E72A27"/>
    <w:rsid w:val="00E7327C"/>
    <w:rsid w:val="00E73915"/>
    <w:rsid w:val="00E73C4D"/>
    <w:rsid w:val="00E743B6"/>
    <w:rsid w:val="00E74A19"/>
    <w:rsid w:val="00E74A2A"/>
    <w:rsid w:val="00E74BA5"/>
    <w:rsid w:val="00E74E22"/>
    <w:rsid w:val="00E754C1"/>
    <w:rsid w:val="00E754FB"/>
    <w:rsid w:val="00E757F7"/>
    <w:rsid w:val="00E7616C"/>
    <w:rsid w:val="00E762EF"/>
    <w:rsid w:val="00E77ADF"/>
    <w:rsid w:val="00E77D08"/>
    <w:rsid w:val="00E80237"/>
    <w:rsid w:val="00E80702"/>
    <w:rsid w:val="00E8131F"/>
    <w:rsid w:val="00E81668"/>
    <w:rsid w:val="00E82F1B"/>
    <w:rsid w:val="00E8388C"/>
    <w:rsid w:val="00E83957"/>
    <w:rsid w:val="00E83D41"/>
    <w:rsid w:val="00E840B2"/>
    <w:rsid w:val="00E85201"/>
    <w:rsid w:val="00E85307"/>
    <w:rsid w:val="00E85C20"/>
    <w:rsid w:val="00E85C2C"/>
    <w:rsid w:val="00E85D04"/>
    <w:rsid w:val="00E861C8"/>
    <w:rsid w:val="00E8659C"/>
    <w:rsid w:val="00E86999"/>
    <w:rsid w:val="00E872C6"/>
    <w:rsid w:val="00E87572"/>
    <w:rsid w:val="00E9088E"/>
    <w:rsid w:val="00E9218D"/>
    <w:rsid w:val="00E921C0"/>
    <w:rsid w:val="00E923D5"/>
    <w:rsid w:val="00E92758"/>
    <w:rsid w:val="00E92E8B"/>
    <w:rsid w:val="00E937BC"/>
    <w:rsid w:val="00E93CDE"/>
    <w:rsid w:val="00E94202"/>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1"/>
    <w:rsid w:val="00EA02B8"/>
    <w:rsid w:val="00EA094F"/>
    <w:rsid w:val="00EA0FE6"/>
    <w:rsid w:val="00EA1525"/>
    <w:rsid w:val="00EA19C5"/>
    <w:rsid w:val="00EA1B17"/>
    <w:rsid w:val="00EA1B9C"/>
    <w:rsid w:val="00EA1C54"/>
    <w:rsid w:val="00EA1D43"/>
    <w:rsid w:val="00EA3370"/>
    <w:rsid w:val="00EA34B3"/>
    <w:rsid w:val="00EA35CC"/>
    <w:rsid w:val="00EA38FF"/>
    <w:rsid w:val="00EA3A01"/>
    <w:rsid w:val="00EA3B8E"/>
    <w:rsid w:val="00EA43F9"/>
    <w:rsid w:val="00EA461F"/>
    <w:rsid w:val="00EA483B"/>
    <w:rsid w:val="00EA59C7"/>
    <w:rsid w:val="00EA5EFD"/>
    <w:rsid w:val="00EA61F9"/>
    <w:rsid w:val="00EA6EEB"/>
    <w:rsid w:val="00EA7120"/>
    <w:rsid w:val="00EA71E0"/>
    <w:rsid w:val="00EA72D1"/>
    <w:rsid w:val="00EA7931"/>
    <w:rsid w:val="00EA7C0E"/>
    <w:rsid w:val="00EB1634"/>
    <w:rsid w:val="00EB1ACB"/>
    <w:rsid w:val="00EB1BA0"/>
    <w:rsid w:val="00EB1BBB"/>
    <w:rsid w:val="00EB281F"/>
    <w:rsid w:val="00EB2DD1"/>
    <w:rsid w:val="00EB3961"/>
    <w:rsid w:val="00EB3D57"/>
    <w:rsid w:val="00EB3E64"/>
    <w:rsid w:val="00EB466D"/>
    <w:rsid w:val="00EB46CC"/>
    <w:rsid w:val="00EB4A3B"/>
    <w:rsid w:val="00EB4F0C"/>
    <w:rsid w:val="00EB58AE"/>
    <w:rsid w:val="00EB5F9A"/>
    <w:rsid w:val="00EB63C1"/>
    <w:rsid w:val="00EB70BF"/>
    <w:rsid w:val="00EB7E44"/>
    <w:rsid w:val="00EC0496"/>
    <w:rsid w:val="00EC06BB"/>
    <w:rsid w:val="00EC0BE6"/>
    <w:rsid w:val="00EC15E4"/>
    <w:rsid w:val="00EC1833"/>
    <w:rsid w:val="00EC2024"/>
    <w:rsid w:val="00EC21F1"/>
    <w:rsid w:val="00EC2379"/>
    <w:rsid w:val="00EC2864"/>
    <w:rsid w:val="00EC2F67"/>
    <w:rsid w:val="00EC2F7E"/>
    <w:rsid w:val="00EC311A"/>
    <w:rsid w:val="00EC393D"/>
    <w:rsid w:val="00EC39BB"/>
    <w:rsid w:val="00EC4483"/>
    <w:rsid w:val="00EC5158"/>
    <w:rsid w:val="00EC52EB"/>
    <w:rsid w:val="00EC5F70"/>
    <w:rsid w:val="00EC5FB4"/>
    <w:rsid w:val="00EC64DF"/>
    <w:rsid w:val="00EC6B04"/>
    <w:rsid w:val="00EC78A1"/>
    <w:rsid w:val="00EC7A32"/>
    <w:rsid w:val="00EC7C8A"/>
    <w:rsid w:val="00EC7F2E"/>
    <w:rsid w:val="00ED09E4"/>
    <w:rsid w:val="00ED0BCA"/>
    <w:rsid w:val="00ED2A4C"/>
    <w:rsid w:val="00ED2BB3"/>
    <w:rsid w:val="00ED3121"/>
    <w:rsid w:val="00ED3178"/>
    <w:rsid w:val="00ED32C8"/>
    <w:rsid w:val="00ED347C"/>
    <w:rsid w:val="00ED36E1"/>
    <w:rsid w:val="00ED39D3"/>
    <w:rsid w:val="00ED3E02"/>
    <w:rsid w:val="00ED43C1"/>
    <w:rsid w:val="00ED4974"/>
    <w:rsid w:val="00ED4F37"/>
    <w:rsid w:val="00ED5101"/>
    <w:rsid w:val="00ED5120"/>
    <w:rsid w:val="00ED5372"/>
    <w:rsid w:val="00ED5718"/>
    <w:rsid w:val="00ED5848"/>
    <w:rsid w:val="00ED60CB"/>
    <w:rsid w:val="00ED65F0"/>
    <w:rsid w:val="00ED74E5"/>
    <w:rsid w:val="00ED7686"/>
    <w:rsid w:val="00ED76A7"/>
    <w:rsid w:val="00ED7A25"/>
    <w:rsid w:val="00ED7CC7"/>
    <w:rsid w:val="00EE014B"/>
    <w:rsid w:val="00EE0567"/>
    <w:rsid w:val="00EE1494"/>
    <w:rsid w:val="00EE1D36"/>
    <w:rsid w:val="00EE2C4F"/>
    <w:rsid w:val="00EE2FE7"/>
    <w:rsid w:val="00EE308D"/>
    <w:rsid w:val="00EE3233"/>
    <w:rsid w:val="00EE37E5"/>
    <w:rsid w:val="00EE3A12"/>
    <w:rsid w:val="00EE3FFD"/>
    <w:rsid w:val="00EE43B9"/>
    <w:rsid w:val="00EE477D"/>
    <w:rsid w:val="00EE5D6C"/>
    <w:rsid w:val="00EE61B1"/>
    <w:rsid w:val="00EE63E6"/>
    <w:rsid w:val="00EE65A8"/>
    <w:rsid w:val="00EE6653"/>
    <w:rsid w:val="00EE69A6"/>
    <w:rsid w:val="00EE6FDE"/>
    <w:rsid w:val="00EE70D1"/>
    <w:rsid w:val="00EE7664"/>
    <w:rsid w:val="00EE76A9"/>
    <w:rsid w:val="00EE7B57"/>
    <w:rsid w:val="00EE7F24"/>
    <w:rsid w:val="00EE7FA7"/>
    <w:rsid w:val="00EF0191"/>
    <w:rsid w:val="00EF0555"/>
    <w:rsid w:val="00EF0E47"/>
    <w:rsid w:val="00EF19C9"/>
    <w:rsid w:val="00EF21C3"/>
    <w:rsid w:val="00EF25CA"/>
    <w:rsid w:val="00EF272B"/>
    <w:rsid w:val="00EF2C5E"/>
    <w:rsid w:val="00EF47C7"/>
    <w:rsid w:val="00EF59A2"/>
    <w:rsid w:val="00EF5A32"/>
    <w:rsid w:val="00EF5B80"/>
    <w:rsid w:val="00EF6954"/>
    <w:rsid w:val="00EF71DE"/>
    <w:rsid w:val="00EF7DD4"/>
    <w:rsid w:val="00F00766"/>
    <w:rsid w:val="00F00807"/>
    <w:rsid w:val="00F00BEB"/>
    <w:rsid w:val="00F00CE2"/>
    <w:rsid w:val="00F00D60"/>
    <w:rsid w:val="00F01256"/>
    <w:rsid w:val="00F01450"/>
    <w:rsid w:val="00F01535"/>
    <w:rsid w:val="00F0168B"/>
    <w:rsid w:val="00F020D3"/>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07CD1"/>
    <w:rsid w:val="00F10C10"/>
    <w:rsid w:val="00F11A01"/>
    <w:rsid w:val="00F120C5"/>
    <w:rsid w:val="00F125D7"/>
    <w:rsid w:val="00F12720"/>
    <w:rsid w:val="00F13C25"/>
    <w:rsid w:val="00F1416E"/>
    <w:rsid w:val="00F143D5"/>
    <w:rsid w:val="00F14F43"/>
    <w:rsid w:val="00F15CC4"/>
    <w:rsid w:val="00F15DB4"/>
    <w:rsid w:val="00F15F33"/>
    <w:rsid w:val="00F16BAF"/>
    <w:rsid w:val="00F16D27"/>
    <w:rsid w:val="00F17876"/>
    <w:rsid w:val="00F179C6"/>
    <w:rsid w:val="00F20542"/>
    <w:rsid w:val="00F205F3"/>
    <w:rsid w:val="00F2061C"/>
    <w:rsid w:val="00F20A7E"/>
    <w:rsid w:val="00F20FD1"/>
    <w:rsid w:val="00F21147"/>
    <w:rsid w:val="00F2117E"/>
    <w:rsid w:val="00F211AE"/>
    <w:rsid w:val="00F213BA"/>
    <w:rsid w:val="00F2192B"/>
    <w:rsid w:val="00F2298E"/>
    <w:rsid w:val="00F22AD5"/>
    <w:rsid w:val="00F238C6"/>
    <w:rsid w:val="00F23E3E"/>
    <w:rsid w:val="00F247E0"/>
    <w:rsid w:val="00F2486E"/>
    <w:rsid w:val="00F24B70"/>
    <w:rsid w:val="00F24B8E"/>
    <w:rsid w:val="00F24BF2"/>
    <w:rsid w:val="00F24E64"/>
    <w:rsid w:val="00F24F72"/>
    <w:rsid w:val="00F253B2"/>
    <w:rsid w:val="00F259DF"/>
    <w:rsid w:val="00F25EE1"/>
    <w:rsid w:val="00F26042"/>
    <w:rsid w:val="00F2647D"/>
    <w:rsid w:val="00F2654B"/>
    <w:rsid w:val="00F26C30"/>
    <w:rsid w:val="00F276B2"/>
    <w:rsid w:val="00F27853"/>
    <w:rsid w:val="00F27D8C"/>
    <w:rsid w:val="00F30816"/>
    <w:rsid w:val="00F3109B"/>
    <w:rsid w:val="00F32190"/>
    <w:rsid w:val="00F323E5"/>
    <w:rsid w:val="00F32EB8"/>
    <w:rsid w:val="00F3317A"/>
    <w:rsid w:val="00F33745"/>
    <w:rsid w:val="00F3423B"/>
    <w:rsid w:val="00F343E8"/>
    <w:rsid w:val="00F349F2"/>
    <w:rsid w:val="00F3680A"/>
    <w:rsid w:val="00F371DF"/>
    <w:rsid w:val="00F37392"/>
    <w:rsid w:val="00F37B13"/>
    <w:rsid w:val="00F401B1"/>
    <w:rsid w:val="00F409F5"/>
    <w:rsid w:val="00F40A10"/>
    <w:rsid w:val="00F41F34"/>
    <w:rsid w:val="00F41F96"/>
    <w:rsid w:val="00F42022"/>
    <w:rsid w:val="00F42AEA"/>
    <w:rsid w:val="00F43148"/>
    <w:rsid w:val="00F43DD5"/>
    <w:rsid w:val="00F44085"/>
    <w:rsid w:val="00F44271"/>
    <w:rsid w:val="00F44412"/>
    <w:rsid w:val="00F44613"/>
    <w:rsid w:val="00F44E51"/>
    <w:rsid w:val="00F4537E"/>
    <w:rsid w:val="00F454D0"/>
    <w:rsid w:val="00F459EF"/>
    <w:rsid w:val="00F45BAC"/>
    <w:rsid w:val="00F45CC4"/>
    <w:rsid w:val="00F463B8"/>
    <w:rsid w:val="00F466A4"/>
    <w:rsid w:val="00F467DA"/>
    <w:rsid w:val="00F46905"/>
    <w:rsid w:val="00F4713C"/>
    <w:rsid w:val="00F472A3"/>
    <w:rsid w:val="00F472CD"/>
    <w:rsid w:val="00F476C9"/>
    <w:rsid w:val="00F47A26"/>
    <w:rsid w:val="00F50CBD"/>
    <w:rsid w:val="00F50F2A"/>
    <w:rsid w:val="00F51C0C"/>
    <w:rsid w:val="00F51E5B"/>
    <w:rsid w:val="00F520D7"/>
    <w:rsid w:val="00F532E8"/>
    <w:rsid w:val="00F53496"/>
    <w:rsid w:val="00F53866"/>
    <w:rsid w:val="00F53DF1"/>
    <w:rsid w:val="00F54017"/>
    <w:rsid w:val="00F5529C"/>
    <w:rsid w:val="00F55553"/>
    <w:rsid w:val="00F56246"/>
    <w:rsid w:val="00F564EA"/>
    <w:rsid w:val="00F56CC9"/>
    <w:rsid w:val="00F56CF4"/>
    <w:rsid w:val="00F5715A"/>
    <w:rsid w:val="00F5715C"/>
    <w:rsid w:val="00F577A4"/>
    <w:rsid w:val="00F57B4D"/>
    <w:rsid w:val="00F57BBE"/>
    <w:rsid w:val="00F57C83"/>
    <w:rsid w:val="00F603EE"/>
    <w:rsid w:val="00F61A1E"/>
    <w:rsid w:val="00F61CFF"/>
    <w:rsid w:val="00F62812"/>
    <w:rsid w:val="00F6365F"/>
    <w:rsid w:val="00F637C2"/>
    <w:rsid w:val="00F63DEC"/>
    <w:rsid w:val="00F640E7"/>
    <w:rsid w:val="00F64109"/>
    <w:rsid w:val="00F645F7"/>
    <w:rsid w:val="00F64FF0"/>
    <w:rsid w:val="00F650A5"/>
    <w:rsid w:val="00F65194"/>
    <w:rsid w:val="00F6553E"/>
    <w:rsid w:val="00F65631"/>
    <w:rsid w:val="00F658A1"/>
    <w:rsid w:val="00F65FFC"/>
    <w:rsid w:val="00F663BA"/>
    <w:rsid w:val="00F669B1"/>
    <w:rsid w:val="00F66BB4"/>
    <w:rsid w:val="00F66D26"/>
    <w:rsid w:val="00F671DB"/>
    <w:rsid w:val="00F679DA"/>
    <w:rsid w:val="00F67D48"/>
    <w:rsid w:val="00F707FF"/>
    <w:rsid w:val="00F709A5"/>
    <w:rsid w:val="00F71595"/>
    <w:rsid w:val="00F71FA3"/>
    <w:rsid w:val="00F72465"/>
    <w:rsid w:val="00F73D49"/>
    <w:rsid w:val="00F7434C"/>
    <w:rsid w:val="00F74B25"/>
    <w:rsid w:val="00F74D41"/>
    <w:rsid w:val="00F74F40"/>
    <w:rsid w:val="00F75642"/>
    <w:rsid w:val="00F75D07"/>
    <w:rsid w:val="00F75D67"/>
    <w:rsid w:val="00F7670E"/>
    <w:rsid w:val="00F769A8"/>
    <w:rsid w:val="00F7762C"/>
    <w:rsid w:val="00F776C4"/>
    <w:rsid w:val="00F8039C"/>
    <w:rsid w:val="00F81992"/>
    <w:rsid w:val="00F81FBD"/>
    <w:rsid w:val="00F8206E"/>
    <w:rsid w:val="00F82112"/>
    <w:rsid w:val="00F8297B"/>
    <w:rsid w:val="00F82E26"/>
    <w:rsid w:val="00F83613"/>
    <w:rsid w:val="00F8381F"/>
    <w:rsid w:val="00F83CB9"/>
    <w:rsid w:val="00F83ED7"/>
    <w:rsid w:val="00F8449B"/>
    <w:rsid w:val="00F844BF"/>
    <w:rsid w:val="00F84583"/>
    <w:rsid w:val="00F84626"/>
    <w:rsid w:val="00F84D26"/>
    <w:rsid w:val="00F84EAB"/>
    <w:rsid w:val="00F8639D"/>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8C6"/>
    <w:rsid w:val="00F93B47"/>
    <w:rsid w:val="00F93B77"/>
    <w:rsid w:val="00F93BC8"/>
    <w:rsid w:val="00F94002"/>
    <w:rsid w:val="00F940DD"/>
    <w:rsid w:val="00F94182"/>
    <w:rsid w:val="00F942B2"/>
    <w:rsid w:val="00F9452B"/>
    <w:rsid w:val="00F95392"/>
    <w:rsid w:val="00F953F8"/>
    <w:rsid w:val="00F9594A"/>
    <w:rsid w:val="00F959F4"/>
    <w:rsid w:val="00F95B9B"/>
    <w:rsid w:val="00F965F2"/>
    <w:rsid w:val="00F96A69"/>
    <w:rsid w:val="00F96FAF"/>
    <w:rsid w:val="00F9701A"/>
    <w:rsid w:val="00F971DA"/>
    <w:rsid w:val="00F97611"/>
    <w:rsid w:val="00F976A4"/>
    <w:rsid w:val="00F97C66"/>
    <w:rsid w:val="00F97D19"/>
    <w:rsid w:val="00F97E7A"/>
    <w:rsid w:val="00F97F9B"/>
    <w:rsid w:val="00FA022B"/>
    <w:rsid w:val="00FA09EB"/>
    <w:rsid w:val="00FA0AE0"/>
    <w:rsid w:val="00FA0E79"/>
    <w:rsid w:val="00FA186E"/>
    <w:rsid w:val="00FA1C03"/>
    <w:rsid w:val="00FA1EB3"/>
    <w:rsid w:val="00FA1F2F"/>
    <w:rsid w:val="00FA205A"/>
    <w:rsid w:val="00FA2125"/>
    <w:rsid w:val="00FA2142"/>
    <w:rsid w:val="00FA238B"/>
    <w:rsid w:val="00FA29E3"/>
    <w:rsid w:val="00FA2FE9"/>
    <w:rsid w:val="00FA2FEC"/>
    <w:rsid w:val="00FA300E"/>
    <w:rsid w:val="00FA31AE"/>
    <w:rsid w:val="00FA327C"/>
    <w:rsid w:val="00FA336F"/>
    <w:rsid w:val="00FA34B5"/>
    <w:rsid w:val="00FA358B"/>
    <w:rsid w:val="00FA3606"/>
    <w:rsid w:val="00FA3775"/>
    <w:rsid w:val="00FA3A55"/>
    <w:rsid w:val="00FA41EC"/>
    <w:rsid w:val="00FA4289"/>
    <w:rsid w:val="00FA4E02"/>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2379"/>
    <w:rsid w:val="00FB2750"/>
    <w:rsid w:val="00FB281A"/>
    <w:rsid w:val="00FB3106"/>
    <w:rsid w:val="00FB3C44"/>
    <w:rsid w:val="00FB42B3"/>
    <w:rsid w:val="00FB4693"/>
    <w:rsid w:val="00FB484F"/>
    <w:rsid w:val="00FB51AD"/>
    <w:rsid w:val="00FB51E0"/>
    <w:rsid w:val="00FB52C9"/>
    <w:rsid w:val="00FB5F8E"/>
    <w:rsid w:val="00FB61BE"/>
    <w:rsid w:val="00FB66B2"/>
    <w:rsid w:val="00FB6941"/>
    <w:rsid w:val="00FB6952"/>
    <w:rsid w:val="00FB6B34"/>
    <w:rsid w:val="00FB6E6C"/>
    <w:rsid w:val="00FB75B5"/>
    <w:rsid w:val="00FB7656"/>
    <w:rsid w:val="00FB7E32"/>
    <w:rsid w:val="00FB7FBA"/>
    <w:rsid w:val="00FC013E"/>
    <w:rsid w:val="00FC02B3"/>
    <w:rsid w:val="00FC0C0E"/>
    <w:rsid w:val="00FC0E2B"/>
    <w:rsid w:val="00FC0F10"/>
    <w:rsid w:val="00FC1034"/>
    <w:rsid w:val="00FC12D4"/>
    <w:rsid w:val="00FC17AA"/>
    <w:rsid w:val="00FC19E5"/>
    <w:rsid w:val="00FC211F"/>
    <w:rsid w:val="00FC23B9"/>
    <w:rsid w:val="00FC298E"/>
    <w:rsid w:val="00FC2CCC"/>
    <w:rsid w:val="00FC2EC7"/>
    <w:rsid w:val="00FC2FDC"/>
    <w:rsid w:val="00FC3058"/>
    <w:rsid w:val="00FC38A3"/>
    <w:rsid w:val="00FC3AEE"/>
    <w:rsid w:val="00FC3E0D"/>
    <w:rsid w:val="00FC3E4F"/>
    <w:rsid w:val="00FC4814"/>
    <w:rsid w:val="00FC4AD8"/>
    <w:rsid w:val="00FC50ED"/>
    <w:rsid w:val="00FC55E5"/>
    <w:rsid w:val="00FC57BB"/>
    <w:rsid w:val="00FC59C4"/>
    <w:rsid w:val="00FC604E"/>
    <w:rsid w:val="00FC6451"/>
    <w:rsid w:val="00FC6587"/>
    <w:rsid w:val="00FC6899"/>
    <w:rsid w:val="00FC6FA9"/>
    <w:rsid w:val="00FC7BA3"/>
    <w:rsid w:val="00FD1169"/>
    <w:rsid w:val="00FD15A1"/>
    <w:rsid w:val="00FD1653"/>
    <w:rsid w:val="00FD292D"/>
    <w:rsid w:val="00FD294C"/>
    <w:rsid w:val="00FD2BAF"/>
    <w:rsid w:val="00FD2BE7"/>
    <w:rsid w:val="00FD2E86"/>
    <w:rsid w:val="00FD33C6"/>
    <w:rsid w:val="00FD3A3A"/>
    <w:rsid w:val="00FD3BCE"/>
    <w:rsid w:val="00FD3D0B"/>
    <w:rsid w:val="00FD409B"/>
    <w:rsid w:val="00FD4C08"/>
    <w:rsid w:val="00FD5A45"/>
    <w:rsid w:val="00FD5B72"/>
    <w:rsid w:val="00FD5F2D"/>
    <w:rsid w:val="00FD60EC"/>
    <w:rsid w:val="00FD66BB"/>
    <w:rsid w:val="00FD6C31"/>
    <w:rsid w:val="00FD7041"/>
    <w:rsid w:val="00FD7B0A"/>
    <w:rsid w:val="00FD7CCC"/>
    <w:rsid w:val="00FE002E"/>
    <w:rsid w:val="00FE0355"/>
    <w:rsid w:val="00FE049A"/>
    <w:rsid w:val="00FE1315"/>
    <w:rsid w:val="00FE1653"/>
    <w:rsid w:val="00FE16BC"/>
    <w:rsid w:val="00FE1D47"/>
    <w:rsid w:val="00FE2268"/>
    <w:rsid w:val="00FE22E1"/>
    <w:rsid w:val="00FE23D7"/>
    <w:rsid w:val="00FE30BC"/>
    <w:rsid w:val="00FE32CF"/>
    <w:rsid w:val="00FE380A"/>
    <w:rsid w:val="00FE3CDD"/>
    <w:rsid w:val="00FE4A32"/>
    <w:rsid w:val="00FE4DBB"/>
    <w:rsid w:val="00FE536D"/>
    <w:rsid w:val="00FE631D"/>
    <w:rsid w:val="00FE6958"/>
    <w:rsid w:val="00FE6A1A"/>
    <w:rsid w:val="00FE763F"/>
    <w:rsid w:val="00FF02EF"/>
    <w:rsid w:val="00FF05FB"/>
    <w:rsid w:val="00FF1570"/>
    <w:rsid w:val="00FF1692"/>
    <w:rsid w:val="00FF16F2"/>
    <w:rsid w:val="00FF1A3D"/>
    <w:rsid w:val="00FF1E70"/>
    <w:rsid w:val="00FF2046"/>
    <w:rsid w:val="00FF230C"/>
    <w:rsid w:val="00FF24A1"/>
    <w:rsid w:val="00FF26E4"/>
    <w:rsid w:val="00FF2B5B"/>
    <w:rsid w:val="00FF35D1"/>
    <w:rsid w:val="00FF3D60"/>
    <w:rsid w:val="00FF3F2C"/>
    <w:rsid w:val="00FF44F2"/>
    <w:rsid w:val="00FF560E"/>
    <w:rsid w:val="00FF5DAE"/>
    <w:rsid w:val="00FF60E0"/>
    <w:rsid w:val="00FF6718"/>
    <w:rsid w:val="00FF68ED"/>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D72"/>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12D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2D72"/>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3"/>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4"/>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R4_bullets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uiPriority w:val="99"/>
    <w:qFormat/>
    <w:rsid w:val="006C3FEF"/>
    <w:pPr>
      <w:numPr>
        <w:numId w:val="5"/>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6"/>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7"/>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 w:type="character" w:customStyle="1" w:styleId="TALChar">
    <w:name w:val="TAL Char"/>
    <w:qFormat/>
    <w:locked/>
    <w:rsid w:val="00A56EC5"/>
    <w:rPr>
      <w:rFonts w:ascii="Arial" w:eastAsia="Times New Roman" w:hAnsi="Arial" w:cs="Times New Roman"/>
      <w:sz w:val="18"/>
      <w:szCs w:val="20"/>
      <w:lang w:val="en-GB"/>
    </w:rPr>
  </w:style>
  <w:style w:type="paragraph" w:customStyle="1" w:styleId="paragraph">
    <w:name w:val="paragraph"/>
    <w:basedOn w:val="Normal"/>
    <w:rsid w:val="00A56EC5"/>
    <w:pPr>
      <w:spacing w:before="100" w:beforeAutospacing="1" w:after="100" w:afterAutospacing="1" w:line="240" w:lineRule="auto"/>
    </w:pPr>
    <w:rPr>
      <w:rFonts w:ascii="Calibri" w:eastAsiaTheme="minorHAnsi" w:hAnsi="Calibri" w:cs="Calibri"/>
      <w:lang w:val="da-DK" w:eastAsia="da-DK"/>
    </w:rPr>
  </w:style>
  <w:style w:type="character" w:customStyle="1" w:styleId="normaltextrun">
    <w:name w:val="normaltextrun"/>
    <w:basedOn w:val="DefaultParagraphFont"/>
    <w:rsid w:val="00A56EC5"/>
  </w:style>
  <w:style w:type="character" w:customStyle="1" w:styleId="eop">
    <w:name w:val="eop"/>
    <w:basedOn w:val="DefaultParagraphFont"/>
    <w:rsid w:val="00A56EC5"/>
  </w:style>
  <w:style w:type="paragraph" w:customStyle="1" w:styleId="Doc-titleJK">
    <w:name w:val="Doc-title_JK"/>
    <w:basedOn w:val="Normal"/>
    <w:next w:val="Normal"/>
    <w:link w:val="Doc-titleJKChar"/>
    <w:rsid w:val="006D40C8"/>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6D40C8"/>
    <w:rPr>
      <w:rFonts w:ascii="Times New Roman" w:eastAsia="MS Mincho" w:hAnsi="Times New Roman" w:cstheme="minorBidi"/>
      <w:color w:val="0000FF"/>
      <w:szCs w:val="24"/>
      <w:lang w:val="en-GB" w:eastAsia="en-GB"/>
    </w:rPr>
  </w:style>
  <w:style w:type="paragraph" w:customStyle="1" w:styleId="ZchnZchn">
    <w:name w:val="Zchn Zchn"/>
    <w:semiHidden/>
    <w:rsid w:val="00E15147"/>
    <w:pPr>
      <w:keepNext/>
      <w:numPr>
        <w:numId w:val="19"/>
      </w:numPr>
      <w:autoSpaceDE w:val="0"/>
      <w:autoSpaceDN w:val="0"/>
      <w:adjustRightInd w:val="0"/>
      <w:spacing w:before="60" w:after="60"/>
      <w:jc w:val="both"/>
    </w:pPr>
    <w:rPr>
      <w:rFonts w:ascii="Arial" w:hAnsi="Arial" w:cs="Arial"/>
      <w:color w:val="0000FF"/>
      <w:kern w:val="2"/>
    </w:rPr>
  </w:style>
  <w:style w:type="character" w:styleId="Strong">
    <w:name w:val="Strong"/>
    <w:qFormat/>
    <w:rsid w:val="007D5DCF"/>
    <w:rPr>
      <w:rFonts w:ascii="Arial" w:eastAsia="SimSun" w:hAnsi="Arial" w:cs="Arial"/>
      <w:b/>
      <w:b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705">
      <w:bodyDiv w:val="1"/>
      <w:marLeft w:val="0"/>
      <w:marRight w:val="0"/>
      <w:marTop w:val="0"/>
      <w:marBottom w:val="0"/>
      <w:divBdr>
        <w:top w:val="none" w:sz="0" w:space="0" w:color="auto"/>
        <w:left w:val="none" w:sz="0" w:space="0" w:color="auto"/>
        <w:bottom w:val="none" w:sz="0" w:space="0" w:color="auto"/>
        <w:right w:val="none" w:sz="0" w:space="0" w:color="auto"/>
      </w:divBdr>
      <w:divsChild>
        <w:div w:id="712577715">
          <w:marLeft w:val="547"/>
          <w:marRight w:val="0"/>
          <w:marTop w:val="144"/>
          <w:marBottom w:val="0"/>
          <w:divBdr>
            <w:top w:val="none" w:sz="0" w:space="0" w:color="auto"/>
            <w:left w:val="none" w:sz="0" w:space="0" w:color="auto"/>
            <w:bottom w:val="none" w:sz="0" w:space="0" w:color="auto"/>
            <w:right w:val="none" w:sz="0" w:space="0" w:color="auto"/>
          </w:divBdr>
        </w:div>
        <w:div w:id="2008093596">
          <w:marLeft w:val="1166"/>
          <w:marRight w:val="0"/>
          <w:marTop w:val="125"/>
          <w:marBottom w:val="0"/>
          <w:divBdr>
            <w:top w:val="none" w:sz="0" w:space="0" w:color="auto"/>
            <w:left w:val="none" w:sz="0" w:space="0" w:color="auto"/>
            <w:bottom w:val="none" w:sz="0" w:space="0" w:color="auto"/>
            <w:right w:val="none" w:sz="0" w:space="0" w:color="auto"/>
          </w:divBdr>
        </w:div>
        <w:div w:id="1179351397">
          <w:marLeft w:val="1166"/>
          <w:marRight w:val="0"/>
          <w:marTop w:val="125"/>
          <w:marBottom w:val="0"/>
          <w:divBdr>
            <w:top w:val="none" w:sz="0" w:space="0" w:color="auto"/>
            <w:left w:val="none" w:sz="0" w:space="0" w:color="auto"/>
            <w:bottom w:val="none" w:sz="0" w:space="0" w:color="auto"/>
            <w:right w:val="none" w:sz="0" w:space="0" w:color="auto"/>
          </w:divBdr>
        </w:div>
        <w:div w:id="1996492451">
          <w:marLeft w:val="1166"/>
          <w:marRight w:val="0"/>
          <w:marTop w:val="125"/>
          <w:marBottom w:val="0"/>
          <w:divBdr>
            <w:top w:val="none" w:sz="0" w:space="0" w:color="auto"/>
            <w:left w:val="none" w:sz="0" w:space="0" w:color="auto"/>
            <w:bottom w:val="none" w:sz="0" w:space="0" w:color="auto"/>
            <w:right w:val="none" w:sz="0" w:space="0" w:color="auto"/>
          </w:divBdr>
        </w:div>
      </w:divsChild>
    </w:div>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6169793">
      <w:bodyDiv w:val="1"/>
      <w:marLeft w:val="0"/>
      <w:marRight w:val="0"/>
      <w:marTop w:val="0"/>
      <w:marBottom w:val="0"/>
      <w:divBdr>
        <w:top w:val="none" w:sz="0" w:space="0" w:color="auto"/>
        <w:left w:val="none" w:sz="0" w:space="0" w:color="auto"/>
        <w:bottom w:val="none" w:sz="0" w:space="0" w:color="auto"/>
        <w:right w:val="none" w:sz="0" w:space="0" w:color="auto"/>
      </w:divBdr>
      <w:divsChild>
        <w:div w:id="481393411">
          <w:marLeft w:val="547"/>
          <w:marRight w:val="0"/>
          <w:marTop w:val="144"/>
          <w:marBottom w:val="0"/>
          <w:divBdr>
            <w:top w:val="none" w:sz="0" w:space="0" w:color="auto"/>
            <w:left w:val="none" w:sz="0" w:space="0" w:color="auto"/>
            <w:bottom w:val="none" w:sz="0" w:space="0" w:color="auto"/>
            <w:right w:val="none" w:sz="0" w:space="0" w:color="auto"/>
          </w:divBdr>
        </w:div>
        <w:div w:id="78334893">
          <w:marLeft w:val="1166"/>
          <w:marRight w:val="0"/>
          <w:marTop w:val="125"/>
          <w:marBottom w:val="0"/>
          <w:divBdr>
            <w:top w:val="none" w:sz="0" w:space="0" w:color="auto"/>
            <w:left w:val="none" w:sz="0" w:space="0" w:color="auto"/>
            <w:bottom w:val="none" w:sz="0" w:space="0" w:color="auto"/>
            <w:right w:val="none" w:sz="0" w:space="0" w:color="auto"/>
          </w:divBdr>
        </w:div>
        <w:div w:id="1923759524">
          <w:marLeft w:val="1166"/>
          <w:marRight w:val="0"/>
          <w:marTop w:val="125"/>
          <w:marBottom w:val="0"/>
          <w:divBdr>
            <w:top w:val="none" w:sz="0" w:space="0" w:color="auto"/>
            <w:left w:val="none" w:sz="0" w:space="0" w:color="auto"/>
            <w:bottom w:val="none" w:sz="0" w:space="0" w:color="auto"/>
            <w:right w:val="none" w:sz="0" w:space="0" w:color="auto"/>
          </w:divBdr>
        </w:div>
        <w:div w:id="93865662">
          <w:marLeft w:val="1800"/>
          <w:marRight w:val="0"/>
          <w:marTop w:val="106"/>
          <w:marBottom w:val="0"/>
          <w:divBdr>
            <w:top w:val="none" w:sz="0" w:space="0" w:color="auto"/>
            <w:left w:val="none" w:sz="0" w:space="0" w:color="auto"/>
            <w:bottom w:val="none" w:sz="0" w:space="0" w:color="auto"/>
            <w:right w:val="none" w:sz="0" w:space="0" w:color="auto"/>
          </w:divBdr>
        </w:div>
        <w:div w:id="1414082050">
          <w:marLeft w:val="1800"/>
          <w:marRight w:val="0"/>
          <w:marTop w:val="106"/>
          <w:marBottom w:val="0"/>
          <w:divBdr>
            <w:top w:val="none" w:sz="0" w:space="0" w:color="auto"/>
            <w:left w:val="none" w:sz="0" w:space="0" w:color="auto"/>
            <w:bottom w:val="none" w:sz="0" w:space="0" w:color="auto"/>
            <w:right w:val="none" w:sz="0" w:space="0" w:color="auto"/>
          </w:divBdr>
        </w:div>
        <w:div w:id="672997784">
          <w:marLeft w:val="1800"/>
          <w:marRight w:val="0"/>
          <w:marTop w:val="106"/>
          <w:marBottom w:val="0"/>
          <w:divBdr>
            <w:top w:val="none" w:sz="0" w:space="0" w:color="auto"/>
            <w:left w:val="none" w:sz="0" w:space="0" w:color="auto"/>
            <w:bottom w:val="none" w:sz="0" w:space="0" w:color="auto"/>
            <w:right w:val="none" w:sz="0" w:space="0" w:color="auto"/>
          </w:divBdr>
        </w:div>
        <w:div w:id="276723549">
          <w:marLeft w:val="547"/>
          <w:marRight w:val="0"/>
          <w:marTop w:val="144"/>
          <w:marBottom w:val="0"/>
          <w:divBdr>
            <w:top w:val="none" w:sz="0" w:space="0" w:color="auto"/>
            <w:left w:val="none" w:sz="0" w:space="0" w:color="auto"/>
            <w:bottom w:val="none" w:sz="0" w:space="0" w:color="auto"/>
            <w:right w:val="none" w:sz="0" w:space="0" w:color="auto"/>
          </w:divBdr>
        </w:div>
        <w:div w:id="1350447452">
          <w:marLeft w:val="547"/>
          <w:marRight w:val="0"/>
          <w:marTop w:val="144"/>
          <w:marBottom w:val="0"/>
          <w:divBdr>
            <w:top w:val="none" w:sz="0" w:space="0" w:color="auto"/>
            <w:left w:val="none" w:sz="0" w:space="0" w:color="auto"/>
            <w:bottom w:val="none" w:sz="0" w:space="0" w:color="auto"/>
            <w:right w:val="none" w:sz="0" w:space="0" w:color="auto"/>
          </w:divBdr>
        </w:div>
        <w:div w:id="446237160">
          <w:marLeft w:val="1166"/>
          <w:marRight w:val="0"/>
          <w:marTop w:val="125"/>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442253">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0947689">
      <w:bodyDiv w:val="1"/>
      <w:marLeft w:val="0"/>
      <w:marRight w:val="0"/>
      <w:marTop w:val="0"/>
      <w:marBottom w:val="0"/>
      <w:divBdr>
        <w:top w:val="none" w:sz="0" w:space="0" w:color="auto"/>
        <w:left w:val="none" w:sz="0" w:space="0" w:color="auto"/>
        <w:bottom w:val="none" w:sz="0" w:space="0" w:color="auto"/>
        <w:right w:val="none" w:sz="0" w:space="0" w:color="auto"/>
      </w:divBdr>
      <w:divsChild>
        <w:div w:id="1213343832">
          <w:marLeft w:val="547"/>
          <w:marRight w:val="0"/>
          <w:marTop w:val="154"/>
          <w:marBottom w:val="0"/>
          <w:divBdr>
            <w:top w:val="none" w:sz="0" w:space="0" w:color="auto"/>
            <w:left w:val="none" w:sz="0" w:space="0" w:color="auto"/>
            <w:bottom w:val="none" w:sz="0" w:space="0" w:color="auto"/>
            <w:right w:val="none" w:sz="0" w:space="0" w:color="auto"/>
          </w:divBdr>
        </w:div>
        <w:div w:id="1721172595">
          <w:marLeft w:val="1166"/>
          <w:marRight w:val="0"/>
          <w:marTop w:val="134"/>
          <w:marBottom w:val="0"/>
          <w:divBdr>
            <w:top w:val="none" w:sz="0" w:space="0" w:color="auto"/>
            <w:left w:val="none" w:sz="0" w:space="0" w:color="auto"/>
            <w:bottom w:val="none" w:sz="0" w:space="0" w:color="auto"/>
            <w:right w:val="none" w:sz="0" w:space="0" w:color="auto"/>
          </w:divBdr>
        </w:div>
        <w:div w:id="1590309036">
          <w:marLeft w:val="1166"/>
          <w:marRight w:val="0"/>
          <w:marTop w:val="134"/>
          <w:marBottom w:val="0"/>
          <w:divBdr>
            <w:top w:val="none" w:sz="0" w:space="0" w:color="auto"/>
            <w:left w:val="none" w:sz="0" w:space="0" w:color="auto"/>
            <w:bottom w:val="none" w:sz="0" w:space="0" w:color="auto"/>
            <w:right w:val="none" w:sz="0" w:space="0" w:color="auto"/>
          </w:divBdr>
        </w:div>
        <w:div w:id="2019042884">
          <w:marLeft w:val="1166"/>
          <w:marRight w:val="0"/>
          <w:marTop w:val="134"/>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944626">
      <w:bodyDiv w:val="1"/>
      <w:marLeft w:val="0"/>
      <w:marRight w:val="0"/>
      <w:marTop w:val="0"/>
      <w:marBottom w:val="0"/>
      <w:divBdr>
        <w:top w:val="none" w:sz="0" w:space="0" w:color="auto"/>
        <w:left w:val="none" w:sz="0" w:space="0" w:color="auto"/>
        <w:bottom w:val="none" w:sz="0" w:space="0" w:color="auto"/>
        <w:right w:val="none" w:sz="0" w:space="0" w:color="auto"/>
      </w:divBdr>
      <w:divsChild>
        <w:div w:id="510291404">
          <w:marLeft w:val="547"/>
          <w:marRight w:val="0"/>
          <w:marTop w:val="144"/>
          <w:marBottom w:val="0"/>
          <w:divBdr>
            <w:top w:val="none" w:sz="0" w:space="0" w:color="auto"/>
            <w:left w:val="none" w:sz="0" w:space="0" w:color="auto"/>
            <w:bottom w:val="none" w:sz="0" w:space="0" w:color="auto"/>
            <w:right w:val="none" w:sz="0" w:space="0" w:color="auto"/>
          </w:divBdr>
        </w:div>
        <w:div w:id="1892113983">
          <w:marLeft w:val="1166"/>
          <w:marRight w:val="0"/>
          <w:marTop w:val="125"/>
          <w:marBottom w:val="0"/>
          <w:divBdr>
            <w:top w:val="none" w:sz="0" w:space="0" w:color="auto"/>
            <w:left w:val="none" w:sz="0" w:space="0" w:color="auto"/>
            <w:bottom w:val="none" w:sz="0" w:space="0" w:color="auto"/>
            <w:right w:val="none" w:sz="0" w:space="0" w:color="auto"/>
          </w:divBdr>
        </w:div>
        <w:div w:id="421798939">
          <w:marLeft w:val="1800"/>
          <w:marRight w:val="0"/>
          <w:marTop w:val="106"/>
          <w:marBottom w:val="0"/>
          <w:divBdr>
            <w:top w:val="none" w:sz="0" w:space="0" w:color="auto"/>
            <w:left w:val="none" w:sz="0" w:space="0" w:color="auto"/>
            <w:bottom w:val="none" w:sz="0" w:space="0" w:color="auto"/>
            <w:right w:val="none" w:sz="0" w:space="0" w:color="auto"/>
          </w:divBdr>
        </w:div>
        <w:div w:id="1726641285">
          <w:marLeft w:val="1800"/>
          <w:marRight w:val="0"/>
          <w:marTop w:val="106"/>
          <w:marBottom w:val="0"/>
          <w:divBdr>
            <w:top w:val="none" w:sz="0" w:space="0" w:color="auto"/>
            <w:left w:val="none" w:sz="0" w:space="0" w:color="auto"/>
            <w:bottom w:val="none" w:sz="0" w:space="0" w:color="auto"/>
            <w:right w:val="none" w:sz="0" w:space="0" w:color="auto"/>
          </w:divBdr>
        </w:div>
        <w:div w:id="2003310848">
          <w:marLeft w:val="1166"/>
          <w:marRight w:val="0"/>
          <w:marTop w:val="125"/>
          <w:marBottom w:val="0"/>
          <w:divBdr>
            <w:top w:val="none" w:sz="0" w:space="0" w:color="auto"/>
            <w:left w:val="none" w:sz="0" w:space="0" w:color="auto"/>
            <w:bottom w:val="none" w:sz="0" w:space="0" w:color="auto"/>
            <w:right w:val="none" w:sz="0" w:space="0" w:color="auto"/>
          </w:divBdr>
        </w:div>
        <w:div w:id="315377436">
          <w:marLeft w:val="1800"/>
          <w:marRight w:val="0"/>
          <w:marTop w:val="106"/>
          <w:marBottom w:val="0"/>
          <w:divBdr>
            <w:top w:val="none" w:sz="0" w:space="0" w:color="auto"/>
            <w:left w:val="none" w:sz="0" w:space="0" w:color="auto"/>
            <w:bottom w:val="none" w:sz="0" w:space="0" w:color="auto"/>
            <w:right w:val="none" w:sz="0" w:space="0" w:color="auto"/>
          </w:divBdr>
        </w:div>
        <w:div w:id="1964996186">
          <w:marLeft w:val="1166"/>
          <w:marRight w:val="0"/>
          <w:marTop w:val="125"/>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099515">
      <w:bodyDiv w:val="1"/>
      <w:marLeft w:val="0"/>
      <w:marRight w:val="0"/>
      <w:marTop w:val="0"/>
      <w:marBottom w:val="0"/>
      <w:divBdr>
        <w:top w:val="none" w:sz="0" w:space="0" w:color="auto"/>
        <w:left w:val="none" w:sz="0" w:space="0" w:color="auto"/>
        <w:bottom w:val="none" w:sz="0" w:space="0" w:color="auto"/>
        <w:right w:val="none" w:sz="0" w:space="0" w:color="auto"/>
      </w:divBdr>
      <w:divsChild>
        <w:div w:id="849489374">
          <w:marLeft w:val="547"/>
          <w:marRight w:val="0"/>
          <w:marTop w:val="106"/>
          <w:marBottom w:val="0"/>
          <w:divBdr>
            <w:top w:val="none" w:sz="0" w:space="0" w:color="auto"/>
            <w:left w:val="none" w:sz="0" w:space="0" w:color="auto"/>
            <w:bottom w:val="none" w:sz="0" w:space="0" w:color="auto"/>
            <w:right w:val="none" w:sz="0" w:space="0" w:color="auto"/>
          </w:divBdr>
        </w:div>
        <w:div w:id="861550225">
          <w:marLeft w:val="1166"/>
          <w:marRight w:val="0"/>
          <w:marTop w:val="96"/>
          <w:marBottom w:val="0"/>
          <w:divBdr>
            <w:top w:val="none" w:sz="0" w:space="0" w:color="auto"/>
            <w:left w:val="none" w:sz="0" w:space="0" w:color="auto"/>
            <w:bottom w:val="none" w:sz="0" w:space="0" w:color="auto"/>
            <w:right w:val="none" w:sz="0" w:space="0" w:color="auto"/>
          </w:divBdr>
        </w:div>
        <w:div w:id="898318888">
          <w:marLeft w:val="1166"/>
          <w:marRight w:val="0"/>
          <w:marTop w:val="96"/>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342570">
      <w:bodyDiv w:val="1"/>
      <w:marLeft w:val="0"/>
      <w:marRight w:val="0"/>
      <w:marTop w:val="0"/>
      <w:marBottom w:val="0"/>
      <w:divBdr>
        <w:top w:val="none" w:sz="0" w:space="0" w:color="auto"/>
        <w:left w:val="none" w:sz="0" w:space="0" w:color="auto"/>
        <w:bottom w:val="none" w:sz="0" w:space="0" w:color="auto"/>
        <w:right w:val="none" w:sz="0" w:space="0" w:color="auto"/>
      </w:divBdr>
      <w:divsChild>
        <w:div w:id="1433667854">
          <w:marLeft w:val="547"/>
          <w:marRight w:val="0"/>
          <w:marTop w:val="154"/>
          <w:marBottom w:val="0"/>
          <w:divBdr>
            <w:top w:val="none" w:sz="0" w:space="0" w:color="auto"/>
            <w:left w:val="none" w:sz="0" w:space="0" w:color="auto"/>
            <w:bottom w:val="none" w:sz="0" w:space="0" w:color="auto"/>
            <w:right w:val="none" w:sz="0" w:space="0" w:color="auto"/>
          </w:divBdr>
        </w:div>
        <w:div w:id="264310350">
          <w:marLeft w:val="1166"/>
          <w:marRight w:val="0"/>
          <w:marTop w:val="134"/>
          <w:marBottom w:val="0"/>
          <w:divBdr>
            <w:top w:val="none" w:sz="0" w:space="0" w:color="auto"/>
            <w:left w:val="none" w:sz="0" w:space="0" w:color="auto"/>
            <w:bottom w:val="none" w:sz="0" w:space="0" w:color="auto"/>
            <w:right w:val="none" w:sz="0" w:space="0" w:color="auto"/>
          </w:divBdr>
        </w:div>
        <w:div w:id="159662043">
          <w:marLeft w:val="1166"/>
          <w:marRight w:val="0"/>
          <w:marTop w:val="134"/>
          <w:marBottom w:val="0"/>
          <w:divBdr>
            <w:top w:val="none" w:sz="0" w:space="0" w:color="auto"/>
            <w:left w:val="none" w:sz="0" w:space="0" w:color="auto"/>
            <w:bottom w:val="none" w:sz="0" w:space="0" w:color="auto"/>
            <w:right w:val="none" w:sz="0" w:space="0" w:color="auto"/>
          </w:divBdr>
        </w:div>
        <w:div w:id="1900819973">
          <w:marLeft w:val="1166"/>
          <w:marRight w:val="0"/>
          <w:marTop w:val="134"/>
          <w:marBottom w:val="0"/>
          <w:divBdr>
            <w:top w:val="none" w:sz="0" w:space="0" w:color="auto"/>
            <w:left w:val="none" w:sz="0" w:space="0" w:color="auto"/>
            <w:bottom w:val="none" w:sz="0" w:space="0" w:color="auto"/>
            <w:right w:val="none" w:sz="0" w:space="0" w:color="auto"/>
          </w:divBdr>
        </w:div>
        <w:div w:id="1534415970">
          <w:marLeft w:val="547"/>
          <w:marRight w:val="0"/>
          <w:marTop w:val="154"/>
          <w:marBottom w:val="0"/>
          <w:divBdr>
            <w:top w:val="none" w:sz="0" w:space="0" w:color="auto"/>
            <w:left w:val="none" w:sz="0" w:space="0" w:color="auto"/>
            <w:bottom w:val="none" w:sz="0" w:space="0" w:color="auto"/>
            <w:right w:val="none" w:sz="0" w:space="0" w:color="auto"/>
          </w:divBdr>
        </w:div>
        <w:div w:id="181096230">
          <w:marLeft w:val="1166"/>
          <w:marRight w:val="0"/>
          <w:marTop w:val="134"/>
          <w:marBottom w:val="0"/>
          <w:divBdr>
            <w:top w:val="none" w:sz="0" w:space="0" w:color="auto"/>
            <w:left w:val="none" w:sz="0" w:space="0" w:color="auto"/>
            <w:bottom w:val="none" w:sz="0" w:space="0" w:color="auto"/>
            <w:right w:val="none" w:sz="0" w:space="0" w:color="auto"/>
          </w:divBdr>
        </w:div>
        <w:div w:id="1093747278">
          <w:marLeft w:val="1800"/>
          <w:marRight w:val="0"/>
          <w:marTop w:val="115"/>
          <w:marBottom w:val="0"/>
          <w:divBdr>
            <w:top w:val="none" w:sz="0" w:space="0" w:color="auto"/>
            <w:left w:val="none" w:sz="0" w:space="0" w:color="auto"/>
            <w:bottom w:val="none" w:sz="0" w:space="0" w:color="auto"/>
            <w:right w:val="none" w:sz="0" w:space="0" w:color="auto"/>
          </w:divBdr>
        </w:div>
        <w:div w:id="743718113">
          <w:marLeft w:val="1800"/>
          <w:marRight w:val="0"/>
          <w:marTop w:val="115"/>
          <w:marBottom w:val="0"/>
          <w:divBdr>
            <w:top w:val="none" w:sz="0" w:space="0" w:color="auto"/>
            <w:left w:val="none" w:sz="0" w:space="0" w:color="auto"/>
            <w:bottom w:val="none" w:sz="0" w:space="0" w:color="auto"/>
            <w:right w:val="none" w:sz="0" w:space="0" w:color="auto"/>
          </w:divBdr>
        </w:div>
        <w:div w:id="1093745763">
          <w:marLeft w:val="1166"/>
          <w:marRight w:val="0"/>
          <w:marTop w:val="134"/>
          <w:marBottom w:val="0"/>
          <w:divBdr>
            <w:top w:val="none" w:sz="0" w:space="0" w:color="auto"/>
            <w:left w:val="none" w:sz="0" w:space="0" w:color="auto"/>
            <w:bottom w:val="none" w:sz="0" w:space="0" w:color="auto"/>
            <w:right w:val="none" w:sz="0" w:space="0" w:color="auto"/>
          </w:divBdr>
        </w:div>
        <w:div w:id="815218048">
          <w:marLeft w:val="1800"/>
          <w:marRight w:val="0"/>
          <w:marTop w:val="115"/>
          <w:marBottom w:val="0"/>
          <w:divBdr>
            <w:top w:val="none" w:sz="0" w:space="0" w:color="auto"/>
            <w:left w:val="none" w:sz="0" w:space="0" w:color="auto"/>
            <w:bottom w:val="none" w:sz="0" w:space="0" w:color="auto"/>
            <w:right w:val="none" w:sz="0" w:space="0" w:color="auto"/>
          </w:divBdr>
        </w:div>
        <w:div w:id="170534288">
          <w:marLeft w:val="547"/>
          <w:marRight w:val="0"/>
          <w:marTop w:val="154"/>
          <w:marBottom w:val="0"/>
          <w:divBdr>
            <w:top w:val="none" w:sz="0" w:space="0" w:color="auto"/>
            <w:left w:val="none" w:sz="0" w:space="0" w:color="auto"/>
            <w:bottom w:val="none" w:sz="0" w:space="0" w:color="auto"/>
            <w:right w:val="none" w:sz="0" w:space="0" w:color="auto"/>
          </w:divBdr>
        </w:div>
      </w:divsChild>
    </w:div>
    <w:div w:id="42966454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25868699">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753565">
      <w:bodyDiv w:val="1"/>
      <w:marLeft w:val="0"/>
      <w:marRight w:val="0"/>
      <w:marTop w:val="0"/>
      <w:marBottom w:val="0"/>
      <w:divBdr>
        <w:top w:val="none" w:sz="0" w:space="0" w:color="auto"/>
        <w:left w:val="none" w:sz="0" w:space="0" w:color="auto"/>
        <w:bottom w:val="none" w:sz="0" w:space="0" w:color="auto"/>
        <w:right w:val="none" w:sz="0" w:space="0" w:color="auto"/>
      </w:divBdr>
    </w:div>
    <w:div w:id="570820621">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24115712">
      <w:bodyDiv w:val="1"/>
      <w:marLeft w:val="0"/>
      <w:marRight w:val="0"/>
      <w:marTop w:val="0"/>
      <w:marBottom w:val="0"/>
      <w:divBdr>
        <w:top w:val="none" w:sz="0" w:space="0" w:color="auto"/>
        <w:left w:val="none" w:sz="0" w:space="0" w:color="auto"/>
        <w:bottom w:val="none" w:sz="0" w:space="0" w:color="auto"/>
        <w:right w:val="none" w:sz="0" w:space="0" w:color="auto"/>
      </w:divBdr>
      <w:divsChild>
        <w:div w:id="424155412">
          <w:marLeft w:val="274"/>
          <w:marRight w:val="0"/>
          <w:marTop w:val="120"/>
          <w:marBottom w:val="0"/>
          <w:divBdr>
            <w:top w:val="none" w:sz="0" w:space="0" w:color="auto"/>
            <w:left w:val="none" w:sz="0" w:space="0" w:color="auto"/>
            <w:bottom w:val="none" w:sz="0" w:space="0" w:color="auto"/>
            <w:right w:val="none" w:sz="0" w:space="0" w:color="auto"/>
          </w:divBdr>
        </w:div>
      </w:divsChild>
    </w:div>
    <w:div w:id="640499512">
      <w:bodyDiv w:val="1"/>
      <w:marLeft w:val="0"/>
      <w:marRight w:val="0"/>
      <w:marTop w:val="0"/>
      <w:marBottom w:val="0"/>
      <w:divBdr>
        <w:top w:val="none" w:sz="0" w:space="0" w:color="auto"/>
        <w:left w:val="none" w:sz="0" w:space="0" w:color="auto"/>
        <w:bottom w:val="none" w:sz="0" w:space="0" w:color="auto"/>
        <w:right w:val="none" w:sz="0" w:space="0" w:color="auto"/>
      </w:divBdr>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8019634">
      <w:bodyDiv w:val="1"/>
      <w:marLeft w:val="0"/>
      <w:marRight w:val="0"/>
      <w:marTop w:val="0"/>
      <w:marBottom w:val="0"/>
      <w:divBdr>
        <w:top w:val="none" w:sz="0" w:space="0" w:color="auto"/>
        <w:left w:val="none" w:sz="0" w:space="0" w:color="auto"/>
        <w:bottom w:val="none" w:sz="0" w:space="0" w:color="auto"/>
        <w:right w:val="none" w:sz="0" w:space="0" w:color="auto"/>
      </w:divBdr>
      <w:divsChild>
        <w:div w:id="652950235">
          <w:marLeft w:val="1166"/>
          <w:marRight w:val="0"/>
          <w:marTop w:val="96"/>
          <w:marBottom w:val="0"/>
          <w:divBdr>
            <w:top w:val="none" w:sz="0" w:space="0" w:color="auto"/>
            <w:left w:val="none" w:sz="0" w:space="0" w:color="auto"/>
            <w:bottom w:val="none" w:sz="0" w:space="0" w:color="auto"/>
            <w:right w:val="none" w:sz="0" w:space="0" w:color="auto"/>
          </w:divBdr>
        </w:div>
        <w:div w:id="1621296760">
          <w:marLeft w:val="1166"/>
          <w:marRight w:val="0"/>
          <w:marTop w:val="96"/>
          <w:marBottom w:val="0"/>
          <w:divBdr>
            <w:top w:val="none" w:sz="0" w:space="0" w:color="auto"/>
            <w:left w:val="none" w:sz="0" w:space="0" w:color="auto"/>
            <w:bottom w:val="none" w:sz="0" w:space="0" w:color="auto"/>
            <w:right w:val="none" w:sz="0" w:space="0" w:color="auto"/>
          </w:divBdr>
        </w:div>
      </w:divsChild>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8915141">
      <w:bodyDiv w:val="1"/>
      <w:marLeft w:val="0"/>
      <w:marRight w:val="0"/>
      <w:marTop w:val="0"/>
      <w:marBottom w:val="0"/>
      <w:divBdr>
        <w:top w:val="none" w:sz="0" w:space="0" w:color="auto"/>
        <w:left w:val="none" w:sz="0" w:space="0" w:color="auto"/>
        <w:bottom w:val="none" w:sz="0" w:space="0" w:color="auto"/>
        <w:right w:val="none" w:sz="0" w:space="0" w:color="auto"/>
      </w:divBdr>
      <w:divsChild>
        <w:div w:id="548616395">
          <w:marLeft w:val="547"/>
          <w:marRight w:val="0"/>
          <w:marTop w:val="154"/>
          <w:marBottom w:val="0"/>
          <w:divBdr>
            <w:top w:val="none" w:sz="0" w:space="0" w:color="auto"/>
            <w:left w:val="none" w:sz="0" w:space="0" w:color="auto"/>
            <w:bottom w:val="none" w:sz="0" w:space="0" w:color="auto"/>
            <w:right w:val="none" w:sz="0" w:space="0" w:color="auto"/>
          </w:divBdr>
        </w:div>
        <w:div w:id="1285498890">
          <w:marLeft w:val="1166"/>
          <w:marRight w:val="0"/>
          <w:marTop w:val="134"/>
          <w:marBottom w:val="0"/>
          <w:divBdr>
            <w:top w:val="none" w:sz="0" w:space="0" w:color="auto"/>
            <w:left w:val="none" w:sz="0" w:space="0" w:color="auto"/>
            <w:bottom w:val="none" w:sz="0" w:space="0" w:color="auto"/>
            <w:right w:val="none" w:sz="0" w:space="0" w:color="auto"/>
          </w:divBdr>
        </w:div>
        <w:div w:id="839780460">
          <w:marLeft w:val="547"/>
          <w:marRight w:val="0"/>
          <w:marTop w:val="154"/>
          <w:marBottom w:val="0"/>
          <w:divBdr>
            <w:top w:val="none" w:sz="0" w:space="0" w:color="auto"/>
            <w:left w:val="none" w:sz="0" w:space="0" w:color="auto"/>
            <w:bottom w:val="none" w:sz="0" w:space="0" w:color="auto"/>
            <w:right w:val="none" w:sz="0" w:space="0" w:color="auto"/>
          </w:divBdr>
        </w:div>
      </w:divsChild>
    </w:div>
    <w:div w:id="710031260">
      <w:bodyDiv w:val="1"/>
      <w:marLeft w:val="0"/>
      <w:marRight w:val="0"/>
      <w:marTop w:val="0"/>
      <w:marBottom w:val="0"/>
      <w:divBdr>
        <w:top w:val="none" w:sz="0" w:space="0" w:color="auto"/>
        <w:left w:val="none" w:sz="0" w:space="0" w:color="auto"/>
        <w:bottom w:val="none" w:sz="0" w:space="0" w:color="auto"/>
        <w:right w:val="none" w:sz="0" w:space="0" w:color="auto"/>
      </w:divBdr>
      <w:divsChild>
        <w:div w:id="2076852656">
          <w:marLeft w:val="1886"/>
          <w:marRight w:val="0"/>
          <w:marTop w:val="0"/>
          <w:marBottom w:val="0"/>
          <w:divBdr>
            <w:top w:val="none" w:sz="0" w:space="0" w:color="auto"/>
            <w:left w:val="none" w:sz="0" w:space="0" w:color="auto"/>
            <w:bottom w:val="none" w:sz="0" w:space="0" w:color="auto"/>
            <w:right w:val="none" w:sz="0" w:space="0" w:color="auto"/>
          </w:divBdr>
        </w:div>
        <w:div w:id="194078006">
          <w:marLeft w:val="1886"/>
          <w:marRight w:val="0"/>
          <w:marTop w:val="0"/>
          <w:marBottom w:val="0"/>
          <w:divBdr>
            <w:top w:val="none" w:sz="0" w:space="0" w:color="auto"/>
            <w:left w:val="none" w:sz="0" w:space="0" w:color="auto"/>
            <w:bottom w:val="none" w:sz="0" w:space="0" w:color="auto"/>
            <w:right w:val="none" w:sz="0" w:space="0" w:color="auto"/>
          </w:divBdr>
        </w:div>
        <w:div w:id="449327067">
          <w:marLeft w:val="1886"/>
          <w:marRight w:val="0"/>
          <w:marTop w:val="0"/>
          <w:marBottom w:val="0"/>
          <w:divBdr>
            <w:top w:val="none" w:sz="0" w:space="0" w:color="auto"/>
            <w:left w:val="none" w:sz="0" w:space="0" w:color="auto"/>
            <w:bottom w:val="none" w:sz="0" w:space="0" w:color="auto"/>
            <w:right w:val="none" w:sz="0" w:space="0" w:color="auto"/>
          </w:divBdr>
        </w:div>
        <w:div w:id="615059505">
          <w:marLeft w:val="1886"/>
          <w:marRight w:val="0"/>
          <w:marTop w:val="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167031">
      <w:bodyDiv w:val="1"/>
      <w:marLeft w:val="0"/>
      <w:marRight w:val="0"/>
      <w:marTop w:val="0"/>
      <w:marBottom w:val="0"/>
      <w:divBdr>
        <w:top w:val="none" w:sz="0" w:space="0" w:color="auto"/>
        <w:left w:val="none" w:sz="0" w:space="0" w:color="auto"/>
        <w:bottom w:val="none" w:sz="0" w:space="0" w:color="auto"/>
        <w:right w:val="none" w:sz="0" w:space="0" w:color="auto"/>
      </w:divBdr>
      <w:divsChild>
        <w:div w:id="143544944">
          <w:marLeft w:val="547"/>
          <w:marRight w:val="0"/>
          <w:marTop w:val="154"/>
          <w:marBottom w:val="0"/>
          <w:divBdr>
            <w:top w:val="none" w:sz="0" w:space="0" w:color="auto"/>
            <w:left w:val="none" w:sz="0" w:space="0" w:color="auto"/>
            <w:bottom w:val="none" w:sz="0" w:space="0" w:color="auto"/>
            <w:right w:val="none" w:sz="0" w:space="0" w:color="auto"/>
          </w:divBdr>
        </w:div>
        <w:div w:id="1660377243">
          <w:marLeft w:val="1166"/>
          <w:marRight w:val="0"/>
          <w:marTop w:val="134"/>
          <w:marBottom w:val="0"/>
          <w:divBdr>
            <w:top w:val="none" w:sz="0" w:space="0" w:color="auto"/>
            <w:left w:val="none" w:sz="0" w:space="0" w:color="auto"/>
            <w:bottom w:val="none" w:sz="0" w:space="0" w:color="auto"/>
            <w:right w:val="none" w:sz="0" w:space="0" w:color="auto"/>
          </w:divBdr>
        </w:div>
        <w:div w:id="681660696">
          <w:marLeft w:val="1166"/>
          <w:marRight w:val="0"/>
          <w:marTop w:val="134"/>
          <w:marBottom w:val="0"/>
          <w:divBdr>
            <w:top w:val="none" w:sz="0" w:space="0" w:color="auto"/>
            <w:left w:val="none" w:sz="0" w:space="0" w:color="auto"/>
            <w:bottom w:val="none" w:sz="0" w:space="0" w:color="auto"/>
            <w:right w:val="none" w:sz="0" w:space="0" w:color="auto"/>
          </w:divBdr>
        </w:div>
      </w:divsChild>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314095">
      <w:bodyDiv w:val="1"/>
      <w:marLeft w:val="0"/>
      <w:marRight w:val="0"/>
      <w:marTop w:val="0"/>
      <w:marBottom w:val="0"/>
      <w:divBdr>
        <w:top w:val="none" w:sz="0" w:space="0" w:color="auto"/>
        <w:left w:val="none" w:sz="0" w:space="0" w:color="auto"/>
        <w:bottom w:val="none" w:sz="0" w:space="0" w:color="auto"/>
        <w:right w:val="none" w:sz="0" w:space="0" w:color="auto"/>
      </w:divBdr>
      <w:divsChild>
        <w:div w:id="783883921">
          <w:marLeft w:val="547"/>
          <w:marRight w:val="0"/>
          <w:marTop w:val="144"/>
          <w:marBottom w:val="0"/>
          <w:divBdr>
            <w:top w:val="none" w:sz="0" w:space="0" w:color="auto"/>
            <w:left w:val="none" w:sz="0" w:space="0" w:color="auto"/>
            <w:bottom w:val="none" w:sz="0" w:space="0" w:color="auto"/>
            <w:right w:val="none" w:sz="0" w:space="0" w:color="auto"/>
          </w:divBdr>
        </w:div>
        <w:div w:id="659772152">
          <w:marLeft w:val="1166"/>
          <w:marRight w:val="0"/>
          <w:marTop w:val="125"/>
          <w:marBottom w:val="0"/>
          <w:divBdr>
            <w:top w:val="none" w:sz="0" w:space="0" w:color="auto"/>
            <w:left w:val="none" w:sz="0" w:space="0" w:color="auto"/>
            <w:bottom w:val="none" w:sz="0" w:space="0" w:color="auto"/>
            <w:right w:val="none" w:sz="0" w:space="0" w:color="auto"/>
          </w:divBdr>
        </w:div>
        <w:div w:id="702443503">
          <w:marLeft w:val="1166"/>
          <w:marRight w:val="0"/>
          <w:marTop w:val="125"/>
          <w:marBottom w:val="0"/>
          <w:divBdr>
            <w:top w:val="none" w:sz="0" w:space="0" w:color="auto"/>
            <w:left w:val="none" w:sz="0" w:space="0" w:color="auto"/>
            <w:bottom w:val="none" w:sz="0" w:space="0" w:color="auto"/>
            <w:right w:val="none" w:sz="0" w:space="0" w:color="auto"/>
          </w:divBdr>
        </w:div>
        <w:div w:id="1910072321">
          <w:marLeft w:val="1166"/>
          <w:marRight w:val="0"/>
          <w:marTop w:val="125"/>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1685009">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075977901">
      <w:bodyDiv w:val="1"/>
      <w:marLeft w:val="0"/>
      <w:marRight w:val="0"/>
      <w:marTop w:val="0"/>
      <w:marBottom w:val="0"/>
      <w:divBdr>
        <w:top w:val="none" w:sz="0" w:space="0" w:color="auto"/>
        <w:left w:val="none" w:sz="0" w:space="0" w:color="auto"/>
        <w:bottom w:val="none" w:sz="0" w:space="0" w:color="auto"/>
        <w:right w:val="none" w:sz="0" w:space="0" w:color="auto"/>
      </w:divBdr>
      <w:divsChild>
        <w:div w:id="203756814">
          <w:marLeft w:val="994"/>
          <w:marRight w:val="0"/>
          <w:marTop w:val="0"/>
          <w:marBottom w:val="0"/>
          <w:divBdr>
            <w:top w:val="none" w:sz="0" w:space="0" w:color="auto"/>
            <w:left w:val="none" w:sz="0" w:space="0" w:color="auto"/>
            <w:bottom w:val="none" w:sz="0" w:space="0" w:color="auto"/>
            <w:right w:val="none" w:sz="0" w:space="0" w:color="auto"/>
          </w:divBdr>
        </w:div>
      </w:divsChild>
    </w:div>
    <w:div w:id="1079252439">
      <w:bodyDiv w:val="1"/>
      <w:marLeft w:val="0"/>
      <w:marRight w:val="0"/>
      <w:marTop w:val="0"/>
      <w:marBottom w:val="0"/>
      <w:divBdr>
        <w:top w:val="none" w:sz="0" w:space="0" w:color="auto"/>
        <w:left w:val="none" w:sz="0" w:space="0" w:color="auto"/>
        <w:bottom w:val="none" w:sz="0" w:space="0" w:color="auto"/>
        <w:right w:val="none" w:sz="0" w:space="0" w:color="auto"/>
      </w:divBdr>
      <w:divsChild>
        <w:div w:id="1281491695">
          <w:marLeft w:val="547"/>
          <w:marRight w:val="0"/>
          <w:marTop w:val="154"/>
          <w:marBottom w:val="0"/>
          <w:divBdr>
            <w:top w:val="none" w:sz="0" w:space="0" w:color="auto"/>
            <w:left w:val="none" w:sz="0" w:space="0" w:color="auto"/>
            <w:bottom w:val="none" w:sz="0" w:space="0" w:color="auto"/>
            <w:right w:val="none" w:sz="0" w:space="0" w:color="auto"/>
          </w:divBdr>
        </w:div>
        <w:div w:id="1304500608">
          <w:marLeft w:val="1166"/>
          <w:marRight w:val="0"/>
          <w:marTop w:val="134"/>
          <w:marBottom w:val="0"/>
          <w:divBdr>
            <w:top w:val="none" w:sz="0" w:space="0" w:color="auto"/>
            <w:left w:val="none" w:sz="0" w:space="0" w:color="auto"/>
            <w:bottom w:val="none" w:sz="0" w:space="0" w:color="auto"/>
            <w:right w:val="none" w:sz="0" w:space="0" w:color="auto"/>
          </w:divBdr>
        </w:div>
        <w:div w:id="821775327">
          <w:marLeft w:val="547"/>
          <w:marRight w:val="0"/>
          <w:marTop w:val="154"/>
          <w:marBottom w:val="0"/>
          <w:divBdr>
            <w:top w:val="none" w:sz="0" w:space="0" w:color="auto"/>
            <w:left w:val="none" w:sz="0" w:space="0" w:color="auto"/>
            <w:bottom w:val="none" w:sz="0" w:space="0" w:color="auto"/>
            <w:right w:val="none" w:sz="0" w:space="0" w:color="auto"/>
          </w:divBdr>
        </w:div>
      </w:divsChild>
    </w:div>
    <w:div w:id="1111702186">
      <w:bodyDiv w:val="1"/>
      <w:marLeft w:val="0"/>
      <w:marRight w:val="0"/>
      <w:marTop w:val="0"/>
      <w:marBottom w:val="0"/>
      <w:divBdr>
        <w:top w:val="none" w:sz="0" w:space="0" w:color="auto"/>
        <w:left w:val="none" w:sz="0" w:space="0" w:color="auto"/>
        <w:bottom w:val="none" w:sz="0" w:space="0" w:color="auto"/>
        <w:right w:val="none" w:sz="0" w:space="0" w:color="auto"/>
      </w:divBdr>
    </w:div>
    <w:div w:id="1152020120">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62623296">
      <w:bodyDiv w:val="1"/>
      <w:marLeft w:val="0"/>
      <w:marRight w:val="0"/>
      <w:marTop w:val="0"/>
      <w:marBottom w:val="0"/>
      <w:divBdr>
        <w:top w:val="none" w:sz="0" w:space="0" w:color="auto"/>
        <w:left w:val="none" w:sz="0" w:space="0" w:color="auto"/>
        <w:bottom w:val="none" w:sz="0" w:space="0" w:color="auto"/>
        <w:right w:val="none" w:sz="0" w:space="0" w:color="auto"/>
      </w:divBdr>
      <w:divsChild>
        <w:div w:id="672147014">
          <w:marLeft w:val="446"/>
          <w:marRight w:val="0"/>
          <w:marTop w:val="240"/>
          <w:marBottom w:val="0"/>
          <w:divBdr>
            <w:top w:val="none" w:sz="0" w:space="0" w:color="auto"/>
            <w:left w:val="none" w:sz="0" w:space="0" w:color="auto"/>
            <w:bottom w:val="none" w:sz="0" w:space="0" w:color="auto"/>
            <w:right w:val="none" w:sz="0" w:space="0" w:color="auto"/>
          </w:divBdr>
        </w:div>
        <w:div w:id="899366655">
          <w:marLeft w:val="446"/>
          <w:marRight w:val="0"/>
          <w:marTop w:val="240"/>
          <w:marBottom w:val="0"/>
          <w:divBdr>
            <w:top w:val="none" w:sz="0" w:space="0" w:color="auto"/>
            <w:left w:val="none" w:sz="0" w:space="0" w:color="auto"/>
            <w:bottom w:val="none" w:sz="0" w:space="0" w:color="auto"/>
            <w:right w:val="none" w:sz="0" w:space="0" w:color="auto"/>
          </w:divBdr>
        </w:div>
        <w:div w:id="629479441">
          <w:marLeft w:val="907"/>
          <w:marRight w:val="0"/>
          <w:marTop w:val="160"/>
          <w:marBottom w:val="0"/>
          <w:divBdr>
            <w:top w:val="none" w:sz="0" w:space="0" w:color="auto"/>
            <w:left w:val="none" w:sz="0" w:space="0" w:color="auto"/>
            <w:bottom w:val="none" w:sz="0" w:space="0" w:color="auto"/>
            <w:right w:val="none" w:sz="0" w:space="0" w:color="auto"/>
          </w:divBdr>
        </w:div>
        <w:div w:id="787745985">
          <w:marLeft w:val="907"/>
          <w:marRight w:val="0"/>
          <w:marTop w:val="160"/>
          <w:marBottom w:val="0"/>
          <w:divBdr>
            <w:top w:val="none" w:sz="0" w:space="0" w:color="auto"/>
            <w:left w:val="none" w:sz="0" w:space="0" w:color="auto"/>
            <w:bottom w:val="none" w:sz="0" w:space="0" w:color="auto"/>
            <w:right w:val="none" w:sz="0" w:space="0" w:color="auto"/>
          </w:divBdr>
        </w:div>
      </w:divsChild>
    </w:div>
    <w:div w:id="1166480721">
      <w:bodyDiv w:val="1"/>
      <w:marLeft w:val="0"/>
      <w:marRight w:val="0"/>
      <w:marTop w:val="0"/>
      <w:marBottom w:val="0"/>
      <w:divBdr>
        <w:top w:val="none" w:sz="0" w:space="0" w:color="auto"/>
        <w:left w:val="none" w:sz="0" w:space="0" w:color="auto"/>
        <w:bottom w:val="none" w:sz="0" w:space="0" w:color="auto"/>
        <w:right w:val="none" w:sz="0" w:space="0" w:color="auto"/>
      </w:divBdr>
    </w:div>
    <w:div w:id="1170372263">
      <w:bodyDiv w:val="1"/>
      <w:marLeft w:val="0"/>
      <w:marRight w:val="0"/>
      <w:marTop w:val="0"/>
      <w:marBottom w:val="0"/>
      <w:divBdr>
        <w:top w:val="none" w:sz="0" w:space="0" w:color="auto"/>
        <w:left w:val="none" w:sz="0" w:space="0" w:color="auto"/>
        <w:bottom w:val="none" w:sz="0" w:space="0" w:color="auto"/>
        <w:right w:val="none" w:sz="0" w:space="0" w:color="auto"/>
      </w:divBdr>
      <w:divsChild>
        <w:div w:id="1395355627">
          <w:marLeft w:val="547"/>
          <w:marRight w:val="0"/>
          <w:marTop w:val="154"/>
          <w:marBottom w:val="0"/>
          <w:divBdr>
            <w:top w:val="none" w:sz="0" w:space="0" w:color="auto"/>
            <w:left w:val="none" w:sz="0" w:space="0" w:color="auto"/>
            <w:bottom w:val="none" w:sz="0" w:space="0" w:color="auto"/>
            <w:right w:val="none" w:sz="0" w:space="0" w:color="auto"/>
          </w:divBdr>
        </w:div>
        <w:div w:id="924454995">
          <w:marLeft w:val="1166"/>
          <w:marRight w:val="0"/>
          <w:marTop w:val="134"/>
          <w:marBottom w:val="0"/>
          <w:divBdr>
            <w:top w:val="none" w:sz="0" w:space="0" w:color="auto"/>
            <w:left w:val="none" w:sz="0" w:space="0" w:color="auto"/>
            <w:bottom w:val="none" w:sz="0" w:space="0" w:color="auto"/>
            <w:right w:val="none" w:sz="0" w:space="0" w:color="auto"/>
          </w:divBdr>
        </w:div>
        <w:div w:id="1068647091">
          <w:marLeft w:val="1800"/>
          <w:marRight w:val="0"/>
          <w:marTop w:val="115"/>
          <w:marBottom w:val="0"/>
          <w:divBdr>
            <w:top w:val="none" w:sz="0" w:space="0" w:color="auto"/>
            <w:left w:val="none" w:sz="0" w:space="0" w:color="auto"/>
            <w:bottom w:val="none" w:sz="0" w:space="0" w:color="auto"/>
            <w:right w:val="none" w:sz="0" w:space="0" w:color="auto"/>
          </w:divBdr>
        </w:div>
        <w:div w:id="1911111925">
          <w:marLeft w:val="1800"/>
          <w:marRight w:val="0"/>
          <w:marTop w:val="115"/>
          <w:marBottom w:val="0"/>
          <w:divBdr>
            <w:top w:val="none" w:sz="0" w:space="0" w:color="auto"/>
            <w:left w:val="none" w:sz="0" w:space="0" w:color="auto"/>
            <w:bottom w:val="none" w:sz="0" w:space="0" w:color="auto"/>
            <w:right w:val="none" w:sz="0" w:space="0" w:color="auto"/>
          </w:divBdr>
        </w:div>
        <w:div w:id="1824733794">
          <w:marLeft w:val="1166"/>
          <w:marRight w:val="0"/>
          <w:marTop w:val="134"/>
          <w:marBottom w:val="0"/>
          <w:divBdr>
            <w:top w:val="none" w:sz="0" w:space="0" w:color="auto"/>
            <w:left w:val="none" w:sz="0" w:space="0" w:color="auto"/>
            <w:bottom w:val="none" w:sz="0" w:space="0" w:color="auto"/>
            <w:right w:val="none" w:sz="0" w:space="0" w:color="auto"/>
          </w:divBdr>
        </w:div>
        <w:div w:id="2063095051">
          <w:marLeft w:val="547"/>
          <w:marRight w:val="0"/>
          <w:marTop w:val="154"/>
          <w:marBottom w:val="0"/>
          <w:divBdr>
            <w:top w:val="none" w:sz="0" w:space="0" w:color="auto"/>
            <w:left w:val="none" w:sz="0" w:space="0" w:color="auto"/>
            <w:bottom w:val="none" w:sz="0" w:space="0" w:color="auto"/>
            <w:right w:val="none" w:sz="0" w:space="0" w:color="auto"/>
          </w:divBdr>
        </w:div>
        <w:div w:id="1578785650">
          <w:marLeft w:val="1166"/>
          <w:marRight w:val="0"/>
          <w:marTop w:val="134"/>
          <w:marBottom w:val="0"/>
          <w:divBdr>
            <w:top w:val="none" w:sz="0" w:space="0" w:color="auto"/>
            <w:left w:val="none" w:sz="0" w:space="0" w:color="auto"/>
            <w:bottom w:val="none" w:sz="0" w:space="0" w:color="auto"/>
            <w:right w:val="none" w:sz="0" w:space="0" w:color="auto"/>
          </w:divBdr>
        </w:div>
      </w:divsChild>
    </w:div>
    <w:div w:id="1176580884">
      <w:bodyDiv w:val="1"/>
      <w:marLeft w:val="0"/>
      <w:marRight w:val="0"/>
      <w:marTop w:val="0"/>
      <w:marBottom w:val="0"/>
      <w:divBdr>
        <w:top w:val="none" w:sz="0" w:space="0" w:color="auto"/>
        <w:left w:val="none" w:sz="0" w:space="0" w:color="auto"/>
        <w:bottom w:val="none" w:sz="0" w:space="0" w:color="auto"/>
        <w:right w:val="none" w:sz="0" w:space="0" w:color="auto"/>
      </w:divBdr>
      <w:divsChild>
        <w:div w:id="420419681">
          <w:marLeft w:val="1166"/>
          <w:marRight w:val="0"/>
          <w:marTop w:val="96"/>
          <w:marBottom w:val="0"/>
          <w:divBdr>
            <w:top w:val="none" w:sz="0" w:space="0" w:color="auto"/>
            <w:left w:val="none" w:sz="0" w:space="0" w:color="auto"/>
            <w:bottom w:val="none" w:sz="0" w:space="0" w:color="auto"/>
            <w:right w:val="none" w:sz="0" w:space="0" w:color="auto"/>
          </w:divBdr>
        </w:div>
        <w:div w:id="776679540">
          <w:marLeft w:val="1800"/>
          <w:marRight w:val="0"/>
          <w:marTop w:val="82"/>
          <w:marBottom w:val="0"/>
          <w:divBdr>
            <w:top w:val="none" w:sz="0" w:space="0" w:color="auto"/>
            <w:left w:val="none" w:sz="0" w:space="0" w:color="auto"/>
            <w:bottom w:val="none" w:sz="0" w:space="0" w:color="auto"/>
            <w:right w:val="none" w:sz="0" w:space="0" w:color="auto"/>
          </w:divBdr>
        </w:div>
        <w:div w:id="552693324">
          <w:marLeft w:val="1800"/>
          <w:marRight w:val="0"/>
          <w:marTop w:val="82"/>
          <w:marBottom w:val="0"/>
          <w:divBdr>
            <w:top w:val="none" w:sz="0" w:space="0" w:color="auto"/>
            <w:left w:val="none" w:sz="0" w:space="0" w:color="auto"/>
            <w:bottom w:val="none" w:sz="0" w:space="0" w:color="auto"/>
            <w:right w:val="none" w:sz="0" w:space="0" w:color="auto"/>
          </w:divBdr>
        </w:div>
        <w:div w:id="845630676">
          <w:marLeft w:val="1800"/>
          <w:marRight w:val="0"/>
          <w:marTop w:val="82"/>
          <w:marBottom w:val="0"/>
          <w:divBdr>
            <w:top w:val="none" w:sz="0" w:space="0" w:color="auto"/>
            <w:left w:val="none" w:sz="0" w:space="0" w:color="auto"/>
            <w:bottom w:val="none" w:sz="0" w:space="0" w:color="auto"/>
            <w:right w:val="none" w:sz="0" w:space="0" w:color="auto"/>
          </w:divBdr>
        </w:div>
        <w:div w:id="1857961769">
          <w:marLeft w:val="1800"/>
          <w:marRight w:val="0"/>
          <w:marTop w:val="82"/>
          <w:marBottom w:val="0"/>
          <w:divBdr>
            <w:top w:val="none" w:sz="0" w:space="0" w:color="auto"/>
            <w:left w:val="none" w:sz="0" w:space="0" w:color="auto"/>
            <w:bottom w:val="none" w:sz="0" w:space="0" w:color="auto"/>
            <w:right w:val="none" w:sz="0" w:space="0" w:color="auto"/>
          </w:divBdr>
        </w:div>
        <w:div w:id="1773015630">
          <w:marLeft w:val="1800"/>
          <w:marRight w:val="0"/>
          <w:marTop w:val="82"/>
          <w:marBottom w:val="0"/>
          <w:divBdr>
            <w:top w:val="none" w:sz="0" w:space="0" w:color="auto"/>
            <w:left w:val="none" w:sz="0" w:space="0" w:color="auto"/>
            <w:bottom w:val="none" w:sz="0" w:space="0" w:color="auto"/>
            <w:right w:val="none" w:sz="0" w:space="0" w:color="auto"/>
          </w:divBdr>
        </w:div>
      </w:divsChild>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531846">
      <w:bodyDiv w:val="1"/>
      <w:marLeft w:val="0"/>
      <w:marRight w:val="0"/>
      <w:marTop w:val="0"/>
      <w:marBottom w:val="0"/>
      <w:divBdr>
        <w:top w:val="none" w:sz="0" w:space="0" w:color="auto"/>
        <w:left w:val="none" w:sz="0" w:space="0" w:color="auto"/>
        <w:bottom w:val="none" w:sz="0" w:space="0" w:color="auto"/>
        <w:right w:val="none" w:sz="0" w:space="0" w:color="auto"/>
      </w:divBdr>
      <w:divsChild>
        <w:div w:id="967079854">
          <w:marLeft w:val="547"/>
          <w:marRight w:val="0"/>
          <w:marTop w:val="154"/>
          <w:marBottom w:val="0"/>
          <w:divBdr>
            <w:top w:val="none" w:sz="0" w:space="0" w:color="auto"/>
            <w:left w:val="none" w:sz="0" w:space="0" w:color="auto"/>
            <w:bottom w:val="none" w:sz="0" w:space="0" w:color="auto"/>
            <w:right w:val="none" w:sz="0" w:space="0" w:color="auto"/>
          </w:divBdr>
        </w:div>
        <w:div w:id="1819609035">
          <w:marLeft w:val="1166"/>
          <w:marRight w:val="0"/>
          <w:marTop w:val="134"/>
          <w:marBottom w:val="0"/>
          <w:divBdr>
            <w:top w:val="none" w:sz="0" w:space="0" w:color="auto"/>
            <w:left w:val="none" w:sz="0" w:space="0" w:color="auto"/>
            <w:bottom w:val="none" w:sz="0" w:space="0" w:color="auto"/>
            <w:right w:val="none" w:sz="0" w:space="0" w:color="auto"/>
          </w:divBdr>
        </w:div>
        <w:div w:id="341201024">
          <w:marLeft w:val="1166"/>
          <w:marRight w:val="0"/>
          <w:marTop w:val="134"/>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58308497">
      <w:bodyDiv w:val="1"/>
      <w:marLeft w:val="0"/>
      <w:marRight w:val="0"/>
      <w:marTop w:val="0"/>
      <w:marBottom w:val="0"/>
      <w:divBdr>
        <w:top w:val="none" w:sz="0" w:space="0" w:color="auto"/>
        <w:left w:val="none" w:sz="0" w:space="0" w:color="auto"/>
        <w:bottom w:val="none" w:sz="0" w:space="0" w:color="auto"/>
        <w:right w:val="none" w:sz="0" w:space="0" w:color="auto"/>
      </w:divBdr>
      <w:divsChild>
        <w:div w:id="1344361392">
          <w:marLeft w:val="547"/>
          <w:marRight w:val="0"/>
          <w:marTop w:val="154"/>
          <w:marBottom w:val="0"/>
          <w:divBdr>
            <w:top w:val="none" w:sz="0" w:space="0" w:color="auto"/>
            <w:left w:val="none" w:sz="0" w:space="0" w:color="auto"/>
            <w:bottom w:val="none" w:sz="0" w:space="0" w:color="auto"/>
            <w:right w:val="none" w:sz="0" w:space="0" w:color="auto"/>
          </w:divBdr>
        </w:div>
        <w:div w:id="1945919524">
          <w:marLeft w:val="1166"/>
          <w:marRight w:val="0"/>
          <w:marTop w:val="134"/>
          <w:marBottom w:val="0"/>
          <w:divBdr>
            <w:top w:val="none" w:sz="0" w:space="0" w:color="auto"/>
            <w:left w:val="none" w:sz="0" w:space="0" w:color="auto"/>
            <w:bottom w:val="none" w:sz="0" w:space="0" w:color="auto"/>
            <w:right w:val="none" w:sz="0" w:space="0" w:color="auto"/>
          </w:divBdr>
        </w:div>
        <w:div w:id="1590891445">
          <w:marLeft w:val="1166"/>
          <w:marRight w:val="0"/>
          <w:marTop w:val="154"/>
          <w:marBottom w:val="0"/>
          <w:divBdr>
            <w:top w:val="none" w:sz="0" w:space="0" w:color="auto"/>
            <w:left w:val="none" w:sz="0" w:space="0" w:color="auto"/>
            <w:bottom w:val="none" w:sz="0" w:space="0" w:color="auto"/>
            <w:right w:val="none" w:sz="0" w:space="0" w:color="auto"/>
          </w:divBdr>
        </w:div>
        <w:div w:id="1540246007">
          <w:marLeft w:val="547"/>
          <w:marRight w:val="0"/>
          <w:marTop w:val="154"/>
          <w:marBottom w:val="0"/>
          <w:divBdr>
            <w:top w:val="none" w:sz="0" w:space="0" w:color="auto"/>
            <w:left w:val="none" w:sz="0" w:space="0" w:color="auto"/>
            <w:bottom w:val="none" w:sz="0" w:space="0" w:color="auto"/>
            <w:right w:val="none" w:sz="0" w:space="0" w:color="auto"/>
          </w:divBdr>
        </w:div>
        <w:div w:id="1379276917">
          <w:marLeft w:val="1166"/>
          <w:marRight w:val="0"/>
          <w:marTop w:val="134"/>
          <w:marBottom w:val="0"/>
          <w:divBdr>
            <w:top w:val="none" w:sz="0" w:space="0" w:color="auto"/>
            <w:left w:val="none" w:sz="0" w:space="0" w:color="auto"/>
            <w:bottom w:val="none" w:sz="0" w:space="0" w:color="auto"/>
            <w:right w:val="none" w:sz="0" w:space="0" w:color="auto"/>
          </w:divBdr>
        </w:div>
      </w:divsChild>
    </w:div>
    <w:div w:id="1389571590">
      <w:bodyDiv w:val="1"/>
      <w:marLeft w:val="0"/>
      <w:marRight w:val="0"/>
      <w:marTop w:val="0"/>
      <w:marBottom w:val="0"/>
      <w:divBdr>
        <w:top w:val="none" w:sz="0" w:space="0" w:color="auto"/>
        <w:left w:val="none" w:sz="0" w:space="0" w:color="auto"/>
        <w:bottom w:val="none" w:sz="0" w:space="0" w:color="auto"/>
        <w:right w:val="none" w:sz="0" w:space="0" w:color="auto"/>
      </w:divBdr>
      <w:divsChild>
        <w:div w:id="1534540321">
          <w:marLeft w:val="1166"/>
          <w:marRight w:val="0"/>
          <w:marTop w:val="96"/>
          <w:marBottom w:val="0"/>
          <w:divBdr>
            <w:top w:val="none" w:sz="0" w:space="0" w:color="auto"/>
            <w:left w:val="none" w:sz="0" w:space="0" w:color="auto"/>
            <w:bottom w:val="none" w:sz="0" w:space="0" w:color="auto"/>
            <w:right w:val="none" w:sz="0" w:space="0" w:color="auto"/>
          </w:divBdr>
        </w:div>
        <w:div w:id="1495340629">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748356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914246">
      <w:bodyDiv w:val="1"/>
      <w:marLeft w:val="0"/>
      <w:marRight w:val="0"/>
      <w:marTop w:val="0"/>
      <w:marBottom w:val="0"/>
      <w:divBdr>
        <w:top w:val="none" w:sz="0" w:space="0" w:color="auto"/>
        <w:left w:val="none" w:sz="0" w:space="0" w:color="auto"/>
        <w:bottom w:val="none" w:sz="0" w:space="0" w:color="auto"/>
        <w:right w:val="none" w:sz="0" w:space="0" w:color="auto"/>
      </w:divBdr>
      <w:divsChild>
        <w:div w:id="447507582">
          <w:marLeft w:val="547"/>
          <w:marRight w:val="0"/>
          <w:marTop w:val="106"/>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3630795">
      <w:bodyDiv w:val="1"/>
      <w:marLeft w:val="0"/>
      <w:marRight w:val="0"/>
      <w:marTop w:val="0"/>
      <w:marBottom w:val="0"/>
      <w:divBdr>
        <w:top w:val="none" w:sz="0" w:space="0" w:color="auto"/>
        <w:left w:val="none" w:sz="0" w:space="0" w:color="auto"/>
        <w:bottom w:val="none" w:sz="0" w:space="0" w:color="auto"/>
        <w:right w:val="none" w:sz="0" w:space="0" w:color="auto"/>
      </w:divBdr>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88870932">
      <w:bodyDiv w:val="1"/>
      <w:marLeft w:val="0"/>
      <w:marRight w:val="0"/>
      <w:marTop w:val="0"/>
      <w:marBottom w:val="0"/>
      <w:divBdr>
        <w:top w:val="none" w:sz="0" w:space="0" w:color="auto"/>
        <w:left w:val="none" w:sz="0" w:space="0" w:color="auto"/>
        <w:bottom w:val="none" w:sz="0" w:space="0" w:color="auto"/>
        <w:right w:val="none" w:sz="0" w:space="0" w:color="auto"/>
      </w:divBdr>
      <w:divsChild>
        <w:div w:id="94063976">
          <w:marLeft w:val="547"/>
          <w:marRight w:val="0"/>
          <w:marTop w:val="144"/>
          <w:marBottom w:val="0"/>
          <w:divBdr>
            <w:top w:val="none" w:sz="0" w:space="0" w:color="auto"/>
            <w:left w:val="none" w:sz="0" w:space="0" w:color="auto"/>
            <w:bottom w:val="none" w:sz="0" w:space="0" w:color="auto"/>
            <w:right w:val="none" w:sz="0" w:space="0" w:color="auto"/>
          </w:divBdr>
        </w:div>
        <w:div w:id="745959445">
          <w:marLeft w:val="1166"/>
          <w:marRight w:val="0"/>
          <w:marTop w:val="125"/>
          <w:marBottom w:val="0"/>
          <w:divBdr>
            <w:top w:val="none" w:sz="0" w:space="0" w:color="auto"/>
            <w:left w:val="none" w:sz="0" w:space="0" w:color="auto"/>
            <w:bottom w:val="none" w:sz="0" w:space="0" w:color="auto"/>
            <w:right w:val="none" w:sz="0" w:space="0" w:color="auto"/>
          </w:divBdr>
        </w:div>
        <w:div w:id="1565143459">
          <w:marLeft w:val="547"/>
          <w:marRight w:val="0"/>
          <w:marTop w:val="144"/>
          <w:marBottom w:val="0"/>
          <w:divBdr>
            <w:top w:val="none" w:sz="0" w:space="0" w:color="auto"/>
            <w:left w:val="none" w:sz="0" w:space="0" w:color="auto"/>
            <w:bottom w:val="none" w:sz="0" w:space="0" w:color="auto"/>
            <w:right w:val="none" w:sz="0" w:space="0" w:color="auto"/>
          </w:divBdr>
        </w:div>
        <w:div w:id="1119883517">
          <w:marLeft w:val="1166"/>
          <w:marRight w:val="0"/>
          <w:marTop w:val="125"/>
          <w:marBottom w:val="0"/>
          <w:divBdr>
            <w:top w:val="none" w:sz="0" w:space="0" w:color="auto"/>
            <w:left w:val="none" w:sz="0" w:space="0" w:color="auto"/>
            <w:bottom w:val="none" w:sz="0" w:space="0" w:color="auto"/>
            <w:right w:val="none" w:sz="0" w:space="0" w:color="auto"/>
          </w:divBdr>
        </w:div>
        <w:div w:id="428887519">
          <w:marLeft w:val="1800"/>
          <w:marRight w:val="0"/>
          <w:marTop w:val="106"/>
          <w:marBottom w:val="0"/>
          <w:divBdr>
            <w:top w:val="none" w:sz="0" w:space="0" w:color="auto"/>
            <w:left w:val="none" w:sz="0" w:space="0" w:color="auto"/>
            <w:bottom w:val="none" w:sz="0" w:space="0" w:color="auto"/>
            <w:right w:val="none" w:sz="0" w:space="0" w:color="auto"/>
          </w:divBdr>
        </w:div>
        <w:div w:id="1617131300">
          <w:marLeft w:val="1800"/>
          <w:marRight w:val="0"/>
          <w:marTop w:val="106"/>
          <w:marBottom w:val="0"/>
          <w:divBdr>
            <w:top w:val="none" w:sz="0" w:space="0" w:color="auto"/>
            <w:left w:val="none" w:sz="0" w:space="0" w:color="auto"/>
            <w:bottom w:val="none" w:sz="0" w:space="0" w:color="auto"/>
            <w:right w:val="none" w:sz="0" w:space="0" w:color="auto"/>
          </w:divBdr>
        </w:div>
        <w:div w:id="485053935">
          <w:marLeft w:val="1166"/>
          <w:marRight w:val="0"/>
          <w:marTop w:val="125"/>
          <w:marBottom w:val="0"/>
          <w:divBdr>
            <w:top w:val="none" w:sz="0" w:space="0" w:color="auto"/>
            <w:left w:val="none" w:sz="0" w:space="0" w:color="auto"/>
            <w:bottom w:val="none" w:sz="0" w:space="0" w:color="auto"/>
            <w:right w:val="none" w:sz="0" w:space="0" w:color="auto"/>
          </w:divBdr>
        </w:div>
        <w:div w:id="161630502">
          <w:marLeft w:val="1800"/>
          <w:marRight w:val="0"/>
          <w:marTop w:val="106"/>
          <w:marBottom w:val="0"/>
          <w:divBdr>
            <w:top w:val="none" w:sz="0" w:space="0" w:color="auto"/>
            <w:left w:val="none" w:sz="0" w:space="0" w:color="auto"/>
            <w:bottom w:val="none" w:sz="0" w:space="0" w:color="auto"/>
            <w:right w:val="none" w:sz="0" w:space="0" w:color="auto"/>
          </w:divBdr>
        </w:div>
        <w:div w:id="418599744">
          <w:marLeft w:val="1166"/>
          <w:marRight w:val="0"/>
          <w:marTop w:val="125"/>
          <w:marBottom w:val="0"/>
          <w:divBdr>
            <w:top w:val="none" w:sz="0" w:space="0" w:color="auto"/>
            <w:left w:val="none" w:sz="0" w:space="0" w:color="auto"/>
            <w:bottom w:val="none" w:sz="0" w:space="0" w:color="auto"/>
            <w:right w:val="none" w:sz="0" w:space="0" w:color="auto"/>
          </w:divBdr>
        </w:div>
      </w:divsChild>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964465">
      <w:bodyDiv w:val="1"/>
      <w:marLeft w:val="0"/>
      <w:marRight w:val="0"/>
      <w:marTop w:val="0"/>
      <w:marBottom w:val="0"/>
      <w:divBdr>
        <w:top w:val="none" w:sz="0" w:space="0" w:color="auto"/>
        <w:left w:val="none" w:sz="0" w:space="0" w:color="auto"/>
        <w:bottom w:val="none" w:sz="0" w:space="0" w:color="auto"/>
        <w:right w:val="none" w:sz="0" w:space="0" w:color="auto"/>
      </w:divBdr>
      <w:divsChild>
        <w:div w:id="1098059997">
          <w:marLeft w:val="1800"/>
          <w:marRight w:val="0"/>
          <w:marTop w:val="106"/>
          <w:marBottom w:val="0"/>
          <w:divBdr>
            <w:top w:val="none" w:sz="0" w:space="0" w:color="auto"/>
            <w:left w:val="none" w:sz="0" w:space="0" w:color="auto"/>
            <w:bottom w:val="none" w:sz="0" w:space="0" w:color="auto"/>
            <w:right w:val="none" w:sz="0" w:space="0" w:color="auto"/>
          </w:divBdr>
        </w:div>
      </w:divsChild>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0078161">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8394883">
      <w:bodyDiv w:val="1"/>
      <w:marLeft w:val="0"/>
      <w:marRight w:val="0"/>
      <w:marTop w:val="0"/>
      <w:marBottom w:val="0"/>
      <w:divBdr>
        <w:top w:val="none" w:sz="0" w:space="0" w:color="auto"/>
        <w:left w:val="none" w:sz="0" w:space="0" w:color="auto"/>
        <w:bottom w:val="none" w:sz="0" w:space="0" w:color="auto"/>
        <w:right w:val="none" w:sz="0" w:space="0" w:color="auto"/>
      </w:divBdr>
      <w:divsChild>
        <w:div w:id="1863204600">
          <w:marLeft w:val="547"/>
          <w:marRight w:val="0"/>
          <w:marTop w:val="154"/>
          <w:marBottom w:val="0"/>
          <w:divBdr>
            <w:top w:val="none" w:sz="0" w:space="0" w:color="auto"/>
            <w:left w:val="none" w:sz="0" w:space="0" w:color="auto"/>
            <w:bottom w:val="none" w:sz="0" w:space="0" w:color="auto"/>
            <w:right w:val="none" w:sz="0" w:space="0" w:color="auto"/>
          </w:divBdr>
        </w:div>
        <w:div w:id="1691838714">
          <w:marLeft w:val="1166"/>
          <w:marRight w:val="0"/>
          <w:marTop w:val="134"/>
          <w:marBottom w:val="0"/>
          <w:divBdr>
            <w:top w:val="none" w:sz="0" w:space="0" w:color="auto"/>
            <w:left w:val="none" w:sz="0" w:space="0" w:color="auto"/>
            <w:bottom w:val="none" w:sz="0" w:space="0" w:color="auto"/>
            <w:right w:val="none" w:sz="0" w:space="0" w:color="auto"/>
          </w:divBdr>
        </w:div>
        <w:div w:id="261961513">
          <w:marLeft w:val="1166"/>
          <w:marRight w:val="0"/>
          <w:marTop w:val="134"/>
          <w:marBottom w:val="0"/>
          <w:divBdr>
            <w:top w:val="none" w:sz="0" w:space="0" w:color="auto"/>
            <w:left w:val="none" w:sz="0" w:space="0" w:color="auto"/>
            <w:bottom w:val="none" w:sz="0" w:space="0" w:color="auto"/>
            <w:right w:val="none" w:sz="0" w:space="0" w:color="auto"/>
          </w:divBdr>
        </w:div>
        <w:div w:id="298923445">
          <w:marLeft w:val="1166"/>
          <w:marRight w:val="0"/>
          <w:marTop w:val="134"/>
          <w:marBottom w:val="0"/>
          <w:divBdr>
            <w:top w:val="none" w:sz="0" w:space="0" w:color="auto"/>
            <w:left w:val="none" w:sz="0" w:space="0" w:color="auto"/>
            <w:bottom w:val="none" w:sz="0" w:space="0" w:color="auto"/>
            <w:right w:val="none" w:sz="0" w:space="0" w:color="auto"/>
          </w:divBdr>
        </w:div>
      </w:divsChild>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8903845">
      <w:bodyDiv w:val="1"/>
      <w:marLeft w:val="0"/>
      <w:marRight w:val="0"/>
      <w:marTop w:val="0"/>
      <w:marBottom w:val="0"/>
      <w:divBdr>
        <w:top w:val="none" w:sz="0" w:space="0" w:color="auto"/>
        <w:left w:val="none" w:sz="0" w:space="0" w:color="auto"/>
        <w:bottom w:val="none" w:sz="0" w:space="0" w:color="auto"/>
        <w:right w:val="none" w:sz="0" w:space="0" w:color="auto"/>
      </w:divBdr>
      <w:divsChild>
        <w:div w:id="196478412">
          <w:marLeft w:val="547"/>
          <w:marRight w:val="0"/>
          <w:marTop w:val="154"/>
          <w:marBottom w:val="0"/>
          <w:divBdr>
            <w:top w:val="none" w:sz="0" w:space="0" w:color="auto"/>
            <w:left w:val="none" w:sz="0" w:space="0" w:color="auto"/>
            <w:bottom w:val="none" w:sz="0" w:space="0" w:color="auto"/>
            <w:right w:val="none" w:sz="0" w:space="0" w:color="auto"/>
          </w:divBdr>
        </w:div>
        <w:div w:id="629214482">
          <w:marLeft w:val="1166"/>
          <w:marRight w:val="0"/>
          <w:marTop w:val="134"/>
          <w:marBottom w:val="0"/>
          <w:divBdr>
            <w:top w:val="none" w:sz="0" w:space="0" w:color="auto"/>
            <w:left w:val="none" w:sz="0" w:space="0" w:color="auto"/>
            <w:bottom w:val="none" w:sz="0" w:space="0" w:color="auto"/>
            <w:right w:val="none" w:sz="0" w:space="0" w:color="auto"/>
          </w:divBdr>
        </w:div>
        <w:div w:id="6291857">
          <w:marLeft w:val="1166"/>
          <w:marRight w:val="0"/>
          <w:marTop w:val="154"/>
          <w:marBottom w:val="0"/>
          <w:divBdr>
            <w:top w:val="none" w:sz="0" w:space="0" w:color="auto"/>
            <w:left w:val="none" w:sz="0" w:space="0" w:color="auto"/>
            <w:bottom w:val="none" w:sz="0" w:space="0" w:color="auto"/>
            <w:right w:val="none" w:sz="0" w:space="0" w:color="auto"/>
          </w:divBdr>
        </w:div>
        <w:div w:id="261452947">
          <w:marLeft w:val="547"/>
          <w:marRight w:val="0"/>
          <w:marTop w:val="154"/>
          <w:marBottom w:val="0"/>
          <w:divBdr>
            <w:top w:val="none" w:sz="0" w:space="0" w:color="auto"/>
            <w:left w:val="none" w:sz="0" w:space="0" w:color="auto"/>
            <w:bottom w:val="none" w:sz="0" w:space="0" w:color="auto"/>
            <w:right w:val="none" w:sz="0" w:space="0" w:color="auto"/>
          </w:divBdr>
        </w:div>
        <w:div w:id="472449474">
          <w:marLeft w:val="1166"/>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5130478">
      <w:bodyDiv w:val="1"/>
      <w:marLeft w:val="0"/>
      <w:marRight w:val="0"/>
      <w:marTop w:val="0"/>
      <w:marBottom w:val="0"/>
      <w:divBdr>
        <w:top w:val="none" w:sz="0" w:space="0" w:color="auto"/>
        <w:left w:val="none" w:sz="0" w:space="0" w:color="auto"/>
        <w:bottom w:val="none" w:sz="0" w:space="0" w:color="auto"/>
        <w:right w:val="none" w:sz="0" w:space="0" w:color="auto"/>
      </w:divBdr>
      <w:divsChild>
        <w:div w:id="627199247">
          <w:marLeft w:val="547"/>
          <w:marRight w:val="0"/>
          <w:marTop w:val="154"/>
          <w:marBottom w:val="0"/>
          <w:divBdr>
            <w:top w:val="none" w:sz="0" w:space="0" w:color="auto"/>
            <w:left w:val="none" w:sz="0" w:space="0" w:color="auto"/>
            <w:bottom w:val="none" w:sz="0" w:space="0" w:color="auto"/>
            <w:right w:val="none" w:sz="0" w:space="0" w:color="auto"/>
          </w:divBdr>
        </w:div>
        <w:div w:id="769544604">
          <w:marLeft w:val="547"/>
          <w:marRight w:val="0"/>
          <w:marTop w:val="154"/>
          <w:marBottom w:val="0"/>
          <w:divBdr>
            <w:top w:val="none" w:sz="0" w:space="0" w:color="auto"/>
            <w:left w:val="none" w:sz="0" w:space="0" w:color="auto"/>
            <w:bottom w:val="none" w:sz="0" w:space="0" w:color="auto"/>
            <w:right w:val="none" w:sz="0" w:space="0" w:color="auto"/>
          </w:divBdr>
        </w:div>
        <w:div w:id="497236543">
          <w:marLeft w:val="547"/>
          <w:marRight w:val="0"/>
          <w:marTop w:val="154"/>
          <w:marBottom w:val="0"/>
          <w:divBdr>
            <w:top w:val="none" w:sz="0" w:space="0" w:color="auto"/>
            <w:left w:val="none" w:sz="0" w:space="0" w:color="auto"/>
            <w:bottom w:val="none" w:sz="0" w:space="0" w:color="auto"/>
            <w:right w:val="none" w:sz="0" w:space="0" w:color="auto"/>
          </w:divBdr>
        </w:div>
        <w:div w:id="853543852">
          <w:marLeft w:val="547"/>
          <w:marRight w:val="0"/>
          <w:marTop w:val="154"/>
          <w:marBottom w:val="0"/>
          <w:divBdr>
            <w:top w:val="none" w:sz="0" w:space="0" w:color="auto"/>
            <w:left w:val="none" w:sz="0" w:space="0" w:color="auto"/>
            <w:bottom w:val="none" w:sz="0" w:space="0" w:color="auto"/>
            <w:right w:val="none" w:sz="0" w:space="0" w:color="auto"/>
          </w:divBdr>
        </w:div>
        <w:div w:id="1418211351">
          <w:marLeft w:val="547"/>
          <w:marRight w:val="0"/>
          <w:marTop w:val="154"/>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075808610">
      <w:bodyDiv w:val="1"/>
      <w:marLeft w:val="0"/>
      <w:marRight w:val="0"/>
      <w:marTop w:val="0"/>
      <w:marBottom w:val="0"/>
      <w:divBdr>
        <w:top w:val="none" w:sz="0" w:space="0" w:color="auto"/>
        <w:left w:val="none" w:sz="0" w:space="0" w:color="auto"/>
        <w:bottom w:val="none" w:sz="0" w:space="0" w:color="auto"/>
        <w:right w:val="none" w:sz="0" w:space="0" w:color="auto"/>
      </w:divBdr>
      <w:divsChild>
        <w:div w:id="1935430393">
          <w:marLeft w:val="547"/>
          <w:marRight w:val="0"/>
          <w:marTop w:val="154"/>
          <w:marBottom w:val="0"/>
          <w:divBdr>
            <w:top w:val="none" w:sz="0" w:space="0" w:color="auto"/>
            <w:left w:val="none" w:sz="0" w:space="0" w:color="auto"/>
            <w:bottom w:val="none" w:sz="0" w:space="0" w:color="auto"/>
            <w:right w:val="none" w:sz="0" w:space="0" w:color="auto"/>
          </w:divBdr>
        </w:div>
        <w:div w:id="2065785410">
          <w:marLeft w:val="1166"/>
          <w:marRight w:val="0"/>
          <w:marTop w:val="134"/>
          <w:marBottom w:val="0"/>
          <w:divBdr>
            <w:top w:val="none" w:sz="0" w:space="0" w:color="auto"/>
            <w:left w:val="none" w:sz="0" w:space="0" w:color="auto"/>
            <w:bottom w:val="none" w:sz="0" w:space="0" w:color="auto"/>
            <w:right w:val="none" w:sz="0" w:space="0" w:color="auto"/>
          </w:divBdr>
        </w:div>
        <w:div w:id="43144128">
          <w:marLeft w:val="1166"/>
          <w:marRight w:val="0"/>
          <w:marTop w:val="134"/>
          <w:marBottom w:val="0"/>
          <w:divBdr>
            <w:top w:val="none" w:sz="0" w:space="0" w:color="auto"/>
            <w:left w:val="none" w:sz="0" w:space="0" w:color="auto"/>
            <w:bottom w:val="none" w:sz="0" w:space="0" w:color="auto"/>
            <w:right w:val="none" w:sz="0" w:space="0" w:color="auto"/>
          </w:divBdr>
        </w:div>
        <w:div w:id="933637005">
          <w:marLeft w:val="1166"/>
          <w:marRight w:val="0"/>
          <w:marTop w:val="134"/>
          <w:marBottom w:val="0"/>
          <w:divBdr>
            <w:top w:val="none" w:sz="0" w:space="0" w:color="auto"/>
            <w:left w:val="none" w:sz="0" w:space="0" w:color="auto"/>
            <w:bottom w:val="none" w:sz="0" w:space="0" w:color="auto"/>
            <w:right w:val="none" w:sz="0" w:space="0" w:color="auto"/>
          </w:divBdr>
        </w:div>
        <w:div w:id="848133959">
          <w:marLeft w:val="547"/>
          <w:marRight w:val="0"/>
          <w:marTop w:val="154"/>
          <w:marBottom w:val="0"/>
          <w:divBdr>
            <w:top w:val="none" w:sz="0" w:space="0" w:color="auto"/>
            <w:left w:val="none" w:sz="0" w:space="0" w:color="auto"/>
            <w:bottom w:val="none" w:sz="0" w:space="0" w:color="auto"/>
            <w:right w:val="none" w:sz="0" w:space="0" w:color="auto"/>
          </w:divBdr>
        </w:div>
        <w:div w:id="500631761">
          <w:marLeft w:val="1166"/>
          <w:marRight w:val="0"/>
          <w:marTop w:val="134"/>
          <w:marBottom w:val="0"/>
          <w:divBdr>
            <w:top w:val="none" w:sz="0" w:space="0" w:color="auto"/>
            <w:left w:val="none" w:sz="0" w:space="0" w:color="auto"/>
            <w:bottom w:val="none" w:sz="0" w:space="0" w:color="auto"/>
            <w:right w:val="none" w:sz="0" w:space="0" w:color="auto"/>
          </w:divBdr>
        </w:div>
        <w:div w:id="1743794075">
          <w:marLeft w:val="1800"/>
          <w:marRight w:val="0"/>
          <w:marTop w:val="115"/>
          <w:marBottom w:val="0"/>
          <w:divBdr>
            <w:top w:val="none" w:sz="0" w:space="0" w:color="auto"/>
            <w:left w:val="none" w:sz="0" w:space="0" w:color="auto"/>
            <w:bottom w:val="none" w:sz="0" w:space="0" w:color="auto"/>
            <w:right w:val="none" w:sz="0" w:space="0" w:color="auto"/>
          </w:divBdr>
        </w:div>
        <w:div w:id="918101858">
          <w:marLeft w:val="1800"/>
          <w:marRight w:val="0"/>
          <w:marTop w:val="115"/>
          <w:marBottom w:val="0"/>
          <w:divBdr>
            <w:top w:val="none" w:sz="0" w:space="0" w:color="auto"/>
            <w:left w:val="none" w:sz="0" w:space="0" w:color="auto"/>
            <w:bottom w:val="none" w:sz="0" w:space="0" w:color="auto"/>
            <w:right w:val="none" w:sz="0" w:space="0" w:color="auto"/>
          </w:divBdr>
        </w:div>
        <w:div w:id="122774597">
          <w:marLeft w:val="1166"/>
          <w:marRight w:val="0"/>
          <w:marTop w:val="134"/>
          <w:marBottom w:val="0"/>
          <w:divBdr>
            <w:top w:val="none" w:sz="0" w:space="0" w:color="auto"/>
            <w:left w:val="none" w:sz="0" w:space="0" w:color="auto"/>
            <w:bottom w:val="none" w:sz="0" w:space="0" w:color="auto"/>
            <w:right w:val="none" w:sz="0" w:space="0" w:color="auto"/>
          </w:divBdr>
        </w:div>
        <w:div w:id="1115829341">
          <w:marLeft w:val="1800"/>
          <w:marRight w:val="0"/>
          <w:marTop w:val="115"/>
          <w:marBottom w:val="0"/>
          <w:divBdr>
            <w:top w:val="none" w:sz="0" w:space="0" w:color="auto"/>
            <w:left w:val="none" w:sz="0" w:space="0" w:color="auto"/>
            <w:bottom w:val="none" w:sz="0" w:space="0" w:color="auto"/>
            <w:right w:val="none" w:sz="0" w:space="0" w:color="auto"/>
          </w:divBdr>
        </w:div>
        <w:div w:id="1899707336">
          <w:marLeft w:val="547"/>
          <w:marRight w:val="0"/>
          <w:marTop w:val="154"/>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492317">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031559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46687-6B9A-4F07-8620-3F0C01B3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1880</Words>
  <Characters>9140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10999</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dc:description/>
  <cp:lastModifiedBy/>
  <cp:revision>1</cp:revision>
  <dcterms:created xsi:type="dcterms:W3CDTF">2022-02-14T09:40:00Z</dcterms:created>
  <dcterms:modified xsi:type="dcterms:W3CDTF">2022-02-14T09:42:00Z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0a25ff65-b765-4bcd-9765-592c3cbeb519</vt:lpwstr>
  </property>
  <property fmtid="{D5CDD505-2E9C-101B-9397-08002B2CF9AE}" pid="3" name="CTP_TimeStamp">
    <vt:lpwstr>2019-11-06 14:53:48Z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